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79" w:rsidRDefault="00E90779" w:rsidP="00E90779">
      <w:pPr>
        <w:pStyle w:val="ad"/>
        <w:rPr>
          <w:rFonts w:ascii="Times New Roman" w:hint="eastAsia"/>
        </w:rPr>
      </w:pPr>
      <w:bookmarkStart w:id="0" w:name="_Toc29290767"/>
      <w:bookmarkStart w:id="1" w:name="_Toc29301903"/>
      <w:bookmarkStart w:id="2" w:name="_Toc35632840"/>
      <w:bookmarkStart w:id="3" w:name="_Toc35633125"/>
      <w:bookmarkStart w:id="4" w:name="_Toc36494234"/>
      <w:bookmarkStart w:id="5" w:name="_Toc36494417"/>
      <w:bookmarkStart w:id="6" w:name="_Toc37096156"/>
      <w:bookmarkStart w:id="7" w:name="_Toc39033679"/>
      <w:bookmarkStart w:id="8" w:name="_Toc39651306"/>
      <w:bookmarkStart w:id="9" w:name="_Toc39723882"/>
      <w:bookmarkStart w:id="10" w:name="_Toc39739163"/>
      <w:bookmarkStart w:id="11" w:name="_Toc42364054"/>
      <w:bookmarkStart w:id="12" w:name="_Toc42417693"/>
      <w:bookmarkStart w:id="13" w:name="_Toc44381688"/>
      <w:bookmarkStart w:id="14" w:name="_Toc47975770"/>
      <w:bookmarkStart w:id="15" w:name="_Toc48268028"/>
      <w:bookmarkStart w:id="16" w:name="_Toc49625989"/>
      <w:bookmarkStart w:id="17" w:name="_Toc51966657"/>
      <w:bookmarkStart w:id="18" w:name="_Toc54382753"/>
      <w:bookmarkStart w:id="19" w:name="_Toc55296272"/>
      <w:bookmarkStart w:id="20" w:name="_Toc57406167"/>
      <w:bookmarkStart w:id="21" w:name="_Toc57532283"/>
    </w:p>
    <w:p w:rsidR="00E803C7" w:rsidRPr="001F72A9" w:rsidRDefault="00E803C7" w:rsidP="00E90779">
      <w:pPr>
        <w:pStyle w:val="ad"/>
        <w:rPr>
          <w:rFonts w:ascii="Times New Roman"/>
        </w:rPr>
      </w:pPr>
    </w:p>
    <w:p w:rsidR="00E90779" w:rsidRPr="001F72A9" w:rsidRDefault="00E90779" w:rsidP="00E90779">
      <w:pPr>
        <w:pStyle w:val="ad"/>
        <w:rPr>
          <w:rFonts w:ascii="Times New Roman"/>
        </w:rPr>
      </w:pPr>
    </w:p>
    <w:p w:rsidR="00E90779" w:rsidRDefault="00E90779" w:rsidP="00E90779">
      <w:pPr>
        <w:pStyle w:val="ad"/>
        <w:rPr>
          <w:rFonts w:ascii="Times New Roman"/>
        </w:rPr>
      </w:pPr>
    </w:p>
    <w:p w:rsidR="00E803C7" w:rsidRPr="001F72A9" w:rsidRDefault="00E803C7" w:rsidP="00E90779">
      <w:pPr>
        <w:pStyle w:val="ad"/>
        <w:rPr>
          <w:rFonts w:ascii="Times New Roman"/>
        </w:rPr>
      </w:pPr>
    </w:p>
    <w:p w:rsidR="00E90779" w:rsidRPr="001F72A9" w:rsidRDefault="00E90779" w:rsidP="00E90779">
      <w:pPr>
        <w:pStyle w:val="ad"/>
        <w:rPr>
          <w:rFonts w:ascii="Times New Roman"/>
        </w:rPr>
      </w:pPr>
    </w:p>
    <w:p w:rsidR="00E90779" w:rsidRPr="001F72A9" w:rsidRDefault="00E90779" w:rsidP="00E90779">
      <w:pPr>
        <w:pStyle w:val="ad"/>
        <w:rPr>
          <w:rFonts w:ascii="Times New Roman"/>
        </w:rPr>
      </w:pPr>
    </w:p>
    <w:p w:rsidR="003226CF" w:rsidRPr="001F72A9" w:rsidRDefault="003226CF" w:rsidP="00E90779">
      <w:pPr>
        <w:pStyle w:val="ad"/>
        <w:rPr>
          <w:rFonts w:ascii="Times New Roman"/>
        </w:rPr>
      </w:pPr>
    </w:p>
    <w:p w:rsidR="0032089A" w:rsidRPr="001F72A9" w:rsidRDefault="0032089A" w:rsidP="0032089A">
      <w:pPr>
        <w:jc w:val="center"/>
        <w:rPr>
          <w:rFonts w:eastAsia="黑体"/>
          <w:b/>
          <w:sz w:val="44"/>
          <w:szCs w:val="44"/>
        </w:rPr>
      </w:pPr>
      <w:bookmarkStart w:id="22" w:name="_Toc198631166"/>
      <w:bookmarkStart w:id="23" w:name="_Toc200333981"/>
      <w:r w:rsidRPr="001F72A9">
        <w:rPr>
          <w:rFonts w:eastAsia="黑体"/>
          <w:b/>
          <w:sz w:val="44"/>
          <w:szCs w:val="44"/>
        </w:rPr>
        <w:t>《绿色设计产品评价技术规范</w:t>
      </w:r>
      <w:r w:rsidRPr="001F72A9">
        <w:rPr>
          <w:rFonts w:eastAsia="黑体"/>
          <w:b/>
          <w:sz w:val="44"/>
          <w:szCs w:val="44"/>
        </w:rPr>
        <w:t xml:space="preserve"> </w:t>
      </w:r>
      <w:r w:rsidR="00B84BD6" w:rsidRPr="001F72A9">
        <w:rPr>
          <w:rFonts w:eastAsia="黑体"/>
          <w:b/>
          <w:sz w:val="44"/>
          <w:szCs w:val="44"/>
        </w:rPr>
        <w:t>再生</w:t>
      </w:r>
      <w:r w:rsidRPr="001F72A9">
        <w:rPr>
          <w:rFonts w:eastAsia="黑体"/>
          <w:b/>
          <w:sz w:val="44"/>
          <w:szCs w:val="44"/>
        </w:rPr>
        <w:t>涤纶》</w:t>
      </w:r>
      <w:r w:rsidR="00C12DB6">
        <w:rPr>
          <w:rFonts w:eastAsia="黑体" w:hint="eastAsia"/>
          <w:b/>
          <w:sz w:val="44"/>
          <w:szCs w:val="44"/>
        </w:rPr>
        <w:t>行业标准</w:t>
      </w:r>
      <w:r w:rsidRPr="001F72A9">
        <w:rPr>
          <w:rFonts w:eastAsia="黑体"/>
          <w:b/>
          <w:sz w:val="44"/>
          <w:szCs w:val="44"/>
        </w:rPr>
        <w:t>编制说明</w:t>
      </w:r>
      <w:bookmarkEnd w:id="22"/>
      <w:bookmarkEnd w:id="23"/>
    </w:p>
    <w:p w:rsidR="0032089A" w:rsidRPr="00B42147" w:rsidRDefault="00E90779" w:rsidP="00B42147">
      <w:pPr>
        <w:pStyle w:val="a4"/>
      </w:pPr>
      <w:r w:rsidRPr="00B42147">
        <w:t>（</w:t>
      </w:r>
      <w:r w:rsidR="00C12DB6">
        <w:rPr>
          <w:rFonts w:hint="eastAsia"/>
        </w:rPr>
        <w:t>征求意见</w:t>
      </w:r>
      <w:r w:rsidRPr="00B42147">
        <w:t>稿）</w:t>
      </w:r>
    </w:p>
    <w:p w:rsidR="0032089A" w:rsidRPr="001F72A9" w:rsidRDefault="0032089A" w:rsidP="0032089A">
      <w:pPr>
        <w:jc w:val="center"/>
        <w:rPr>
          <w:sz w:val="32"/>
          <w:szCs w:val="32"/>
        </w:rPr>
      </w:pPr>
    </w:p>
    <w:p w:rsidR="0032089A" w:rsidRPr="001F72A9" w:rsidRDefault="0032089A" w:rsidP="00B42147">
      <w:pPr>
        <w:pStyle w:val="a4"/>
      </w:pPr>
    </w:p>
    <w:p w:rsidR="0032089A" w:rsidRPr="001F72A9" w:rsidRDefault="0032089A" w:rsidP="00B42147">
      <w:pPr>
        <w:pStyle w:val="a4"/>
      </w:pPr>
    </w:p>
    <w:p w:rsidR="0032089A" w:rsidRPr="00B42147" w:rsidRDefault="0032089A" w:rsidP="00B42147">
      <w:pPr>
        <w:pStyle w:val="a4"/>
        <w:rPr>
          <w:rFonts w:asciiTheme="minorEastAsia" w:eastAsiaTheme="minorEastAsia" w:hAnsiTheme="minorEastAsia"/>
        </w:rPr>
      </w:pPr>
      <w:bookmarkStart w:id="24" w:name="_Toc198631167"/>
      <w:bookmarkStart w:id="25" w:name="_Toc200333983"/>
      <w:r w:rsidRPr="00B42147">
        <w:rPr>
          <w:rFonts w:asciiTheme="minorEastAsia" w:eastAsiaTheme="minorEastAsia" w:hAnsiTheme="minorEastAsia"/>
        </w:rPr>
        <w:t xml:space="preserve">《绿色设计产品评价技术规范 </w:t>
      </w:r>
      <w:r w:rsidR="00B84BD6" w:rsidRPr="00B42147">
        <w:rPr>
          <w:rFonts w:asciiTheme="minorEastAsia" w:eastAsiaTheme="minorEastAsia" w:hAnsiTheme="minorEastAsia"/>
        </w:rPr>
        <w:t>再生</w:t>
      </w:r>
      <w:r w:rsidRPr="00B42147">
        <w:rPr>
          <w:rFonts w:asciiTheme="minorEastAsia" w:eastAsiaTheme="minorEastAsia" w:hAnsiTheme="minorEastAsia"/>
        </w:rPr>
        <w:t>涤纶》编制组</w:t>
      </w:r>
      <w:bookmarkEnd w:id="24"/>
      <w:bookmarkEnd w:id="25"/>
    </w:p>
    <w:p w:rsidR="0032089A" w:rsidRPr="00B42147" w:rsidRDefault="0032089A" w:rsidP="00B42147">
      <w:pPr>
        <w:pStyle w:val="a4"/>
        <w:rPr>
          <w:rFonts w:asciiTheme="minorEastAsia" w:eastAsiaTheme="minorEastAsia" w:hAnsiTheme="minorEastAsia"/>
        </w:rPr>
        <w:sectPr w:rsidR="0032089A" w:rsidRPr="00B42147">
          <w:headerReference w:type="default" r:id="rId10"/>
          <w:footerReference w:type="even" r:id="rId11"/>
          <w:footerReference w:type="default" r:id="rId12"/>
          <w:footnotePr>
            <w:numFmt w:val="decimalEnclosedCircleChinese"/>
            <w:numRestart w:val="eachPage"/>
          </w:footnotePr>
          <w:pgSz w:w="11906" w:h="16838"/>
          <w:pgMar w:top="1701" w:right="1797" w:bottom="1985" w:left="1797" w:header="851" w:footer="1418" w:gutter="0"/>
          <w:cols w:space="425"/>
          <w:titlePg/>
          <w:docGrid w:type="lines" w:linePitch="312"/>
        </w:sectPr>
      </w:pPr>
      <w:r w:rsidRPr="00B42147">
        <w:rPr>
          <w:rFonts w:asciiTheme="minorEastAsia" w:eastAsiaTheme="minorEastAsia" w:hAnsiTheme="minorEastAsia"/>
        </w:rPr>
        <w:t>二</w:t>
      </w:r>
      <w:r w:rsidR="0028065F" w:rsidRPr="00B42147">
        <w:rPr>
          <w:rFonts w:asciiTheme="minorEastAsia" w:eastAsiaTheme="minorEastAsia" w:hAnsiTheme="minorEastAsia" w:hint="eastAsia"/>
        </w:rPr>
        <w:t>〇</w:t>
      </w:r>
      <w:r w:rsidR="00C12DB6">
        <w:rPr>
          <w:rFonts w:asciiTheme="minorEastAsia" w:eastAsiaTheme="minorEastAsia" w:hAnsiTheme="minorEastAsia" w:hint="eastAsia"/>
        </w:rPr>
        <w:t>二〇</w:t>
      </w:r>
      <w:r w:rsidRPr="00B42147">
        <w:rPr>
          <w:rFonts w:asciiTheme="minorEastAsia" w:eastAsiaTheme="minorEastAsia" w:hAnsiTheme="minorEastAsia"/>
        </w:rPr>
        <w:t>年</w:t>
      </w:r>
      <w:r w:rsidR="00C12DB6">
        <w:rPr>
          <w:rFonts w:asciiTheme="minorEastAsia" w:eastAsiaTheme="minorEastAsia" w:hAnsiTheme="minorEastAsia" w:hint="eastAsia"/>
        </w:rPr>
        <w:t>六</w:t>
      </w:r>
      <w:r w:rsidRPr="00B42147">
        <w:rPr>
          <w:rFonts w:asciiTheme="minorEastAsia" w:eastAsiaTheme="minorEastAsia" w:hAnsiTheme="minorEastAsia"/>
        </w:rPr>
        <w:t>月</w:t>
      </w:r>
    </w:p>
    <w:p w:rsidR="0032089A" w:rsidRPr="001F72A9" w:rsidRDefault="0032089A" w:rsidP="00B42147">
      <w:pPr>
        <w:pStyle w:val="a4"/>
      </w:pPr>
      <w:r w:rsidRPr="001F72A9">
        <w:lastRenderedPageBreak/>
        <w:t>目</w:t>
      </w:r>
      <w:r w:rsidR="001F6A98" w:rsidRPr="001F72A9">
        <w:t xml:space="preserve">    </w:t>
      </w:r>
      <w:r w:rsidRPr="001F72A9">
        <w:t>录</w:t>
      </w:r>
    </w:p>
    <w:p w:rsidR="003E5E94" w:rsidRDefault="00694A89">
      <w:pPr>
        <w:pStyle w:val="10"/>
        <w:rPr>
          <w:rFonts w:asciiTheme="minorHAnsi" w:eastAsiaTheme="minorEastAsia" w:hAnsiTheme="minorHAnsi" w:cstheme="minorBidi"/>
          <w:b w:val="0"/>
          <w:bCs w:val="0"/>
          <w:caps w:val="0"/>
          <w:noProof/>
          <w:szCs w:val="22"/>
        </w:rPr>
      </w:pPr>
      <w:r w:rsidRPr="001F72A9">
        <w:rPr>
          <w:sz w:val="24"/>
        </w:rPr>
        <w:fldChar w:fldCharType="begin"/>
      </w:r>
      <w:r w:rsidRPr="001F72A9">
        <w:rPr>
          <w:sz w:val="24"/>
        </w:rPr>
        <w:instrText xml:space="preserve"> TOC \o "1-2" \u </w:instrText>
      </w:r>
      <w:r w:rsidRPr="001F72A9">
        <w:rPr>
          <w:sz w:val="24"/>
        </w:rPr>
        <w:fldChar w:fldCharType="separate"/>
      </w:r>
      <w:r w:rsidR="003E5E94">
        <w:rPr>
          <w:noProof/>
        </w:rPr>
        <w:t>1</w:t>
      </w:r>
      <w:r w:rsidR="003E5E94">
        <w:rPr>
          <w:rFonts w:asciiTheme="minorHAnsi" w:eastAsiaTheme="minorEastAsia" w:hAnsiTheme="minorHAnsi" w:cstheme="minorBidi"/>
          <w:b w:val="0"/>
          <w:bCs w:val="0"/>
          <w:caps w:val="0"/>
          <w:noProof/>
          <w:szCs w:val="22"/>
        </w:rPr>
        <w:tab/>
      </w:r>
      <w:r w:rsidR="003E5E94">
        <w:rPr>
          <w:rFonts w:hint="eastAsia"/>
          <w:noProof/>
        </w:rPr>
        <w:t>项目概况</w:t>
      </w:r>
      <w:r w:rsidR="003E5E94">
        <w:rPr>
          <w:noProof/>
        </w:rPr>
        <w:tab/>
      </w:r>
      <w:r w:rsidR="003E5E94">
        <w:rPr>
          <w:noProof/>
        </w:rPr>
        <w:fldChar w:fldCharType="begin"/>
      </w:r>
      <w:r w:rsidR="003E5E94">
        <w:rPr>
          <w:noProof/>
        </w:rPr>
        <w:instrText xml:space="preserve"> PAGEREF _Toc42678129 \h </w:instrText>
      </w:r>
      <w:r w:rsidR="003E5E94">
        <w:rPr>
          <w:noProof/>
        </w:rPr>
      </w:r>
      <w:r w:rsidR="003E5E94">
        <w:rPr>
          <w:noProof/>
        </w:rPr>
        <w:fldChar w:fldCharType="separate"/>
      </w:r>
      <w:r w:rsidR="009E17BE">
        <w:rPr>
          <w:noProof/>
        </w:rPr>
        <w:t>2</w:t>
      </w:r>
      <w:r w:rsidR="003E5E94">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1.1</w:t>
      </w:r>
      <w:r>
        <w:rPr>
          <w:rFonts w:asciiTheme="minorHAnsi" w:eastAsiaTheme="minorEastAsia" w:hAnsiTheme="minorHAnsi" w:cstheme="minorBidi"/>
          <w:smallCaps w:val="0"/>
          <w:noProof/>
          <w:szCs w:val="22"/>
        </w:rPr>
        <w:tab/>
      </w:r>
      <w:r>
        <w:rPr>
          <w:rFonts w:hint="eastAsia"/>
          <w:noProof/>
        </w:rPr>
        <w:t>任务来源</w:t>
      </w:r>
      <w:r>
        <w:rPr>
          <w:noProof/>
        </w:rPr>
        <w:tab/>
      </w:r>
      <w:r>
        <w:rPr>
          <w:noProof/>
        </w:rPr>
        <w:fldChar w:fldCharType="begin"/>
      </w:r>
      <w:r>
        <w:rPr>
          <w:noProof/>
        </w:rPr>
        <w:instrText xml:space="preserve"> PAGEREF _Toc42678130 \h </w:instrText>
      </w:r>
      <w:r>
        <w:rPr>
          <w:noProof/>
        </w:rPr>
      </w:r>
      <w:r>
        <w:rPr>
          <w:noProof/>
        </w:rPr>
        <w:fldChar w:fldCharType="separate"/>
      </w:r>
      <w:r w:rsidR="009E17BE">
        <w:rPr>
          <w:noProof/>
        </w:rPr>
        <w:t>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1.2</w:t>
      </w:r>
      <w:r>
        <w:rPr>
          <w:rFonts w:asciiTheme="minorHAnsi" w:eastAsiaTheme="minorEastAsia" w:hAnsiTheme="minorHAnsi" w:cstheme="minorBidi"/>
          <w:smallCaps w:val="0"/>
          <w:noProof/>
          <w:szCs w:val="22"/>
        </w:rPr>
        <w:tab/>
      </w:r>
      <w:r>
        <w:rPr>
          <w:rFonts w:hint="eastAsia"/>
          <w:noProof/>
        </w:rPr>
        <w:t>主要起草单位</w:t>
      </w:r>
      <w:r>
        <w:rPr>
          <w:noProof/>
        </w:rPr>
        <w:tab/>
      </w:r>
      <w:r>
        <w:rPr>
          <w:noProof/>
        </w:rPr>
        <w:fldChar w:fldCharType="begin"/>
      </w:r>
      <w:r>
        <w:rPr>
          <w:noProof/>
        </w:rPr>
        <w:instrText xml:space="preserve"> PAGEREF _Toc42678131 \h </w:instrText>
      </w:r>
      <w:r>
        <w:rPr>
          <w:noProof/>
        </w:rPr>
      </w:r>
      <w:r>
        <w:rPr>
          <w:noProof/>
        </w:rPr>
        <w:fldChar w:fldCharType="separate"/>
      </w:r>
      <w:r w:rsidR="009E17BE">
        <w:rPr>
          <w:noProof/>
        </w:rPr>
        <w:t>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1.3</w:t>
      </w:r>
      <w:r>
        <w:rPr>
          <w:rFonts w:asciiTheme="minorHAnsi" w:eastAsiaTheme="minorEastAsia" w:hAnsiTheme="minorHAnsi" w:cstheme="minorBidi"/>
          <w:smallCaps w:val="0"/>
          <w:noProof/>
          <w:szCs w:val="22"/>
        </w:rPr>
        <w:tab/>
      </w:r>
      <w:r>
        <w:rPr>
          <w:rFonts w:hint="eastAsia"/>
          <w:noProof/>
        </w:rPr>
        <w:t>任务分配介绍</w:t>
      </w:r>
      <w:r>
        <w:rPr>
          <w:noProof/>
        </w:rPr>
        <w:tab/>
      </w:r>
      <w:r>
        <w:rPr>
          <w:noProof/>
        </w:rPr>
        <w:fldChar w:fldCharType="begin"/>
      </w:r>
      <w:r>
        <w:rPr>
          <w:noProof/>
        </w:rPr>
        <w:instrText xml:space="preserve"> PAGEREF _Toc42678132 \h </w:instrText>
      </w:r>
      <w:r>
        <w:rPr>
          <w:noProof/>
        </w:rPr>
      </w:r>
      <w:r>
        <w:rPr>
          <w:noProof/>
        </w:rPr>
        <w:fldChar w:fldCharType="separate"/>
      </w:r>
      <w:r w:rsidR="009E17BE">
        <w:rPr>
          <w:noProof/>
        </w:rPr>
        <w:t>3</w:t>
      </w:r>
      <w:r>
        <w:rPr>
          <w:noProof/>
        </w:rPr>
        <w:fldChar w:fldCharType="end"/>
      </w:r>
    </w:p>
    <w:p w:rsidR="003E5E94" w:rsidRDefault="003E5E94">
      <w:pPr>
        <w:pStyle w:val="10"/>
        <w:rPr>
          <w:rFonts w:asciiTheme="minorHAnsi" w:eastAsiaTheme="minorEastAsia" w:hAnsiTheme="minorHAnsi" w:cstheme="minorBidi"/>
          <w:b w:val="0"/>
          <w:bCs w:val="0"/>
          <w:caps w:val="0"/>
          <w:noProof/>
          <w:szCs w:val="22"/>
        </w:rPr>
      </w:pPr>
      <w:r>
        <w:rPr>
          <w:noProof/>
        </w:rPr>
        <w:t>2</w:t>
      </w:r>
      <w:r>
        <w:rPr>
          <w:rFonts w:asciiTheme="minorHAnsi" w:eastAsiaTheme="minorEastAsia" w:hAnsiTheme="minorHAnsi" w:cstheme="minorBidi"/>
          <w:b w:val="0"/>
          <w:bCs w:val="0"/>
          <w:caps w:val="0"/>
          <w:noProof/>
          <w:szCs w:val="22"/>
        </w:rPr>
        <w:tab/>
      </w:r>
      <w:r>
        <w:rPr>
          <w:rFonts w:hint="eastAsia"/>
          <w:noProof/>
        </w:rPr>
        <w:t>行业概况</w:t>
      </w:r>
      <w:r>
        <w:rPr>
          <w:noProof/>
        </w:rPr>
        <w:tab/>
      </w:r>
      <w:r>
        <w:rPr>
          <w:noProof/>
        </w:rPr>
        <w:fldChar w:fldCharType="begin"/>
      </w:r>
      <w:r>
        <w:rPr>
          <w:noProof/>
        </w:rPr>
        <w:instrText xml:space="preserve"> PAGEREF _Toc42678133 \h </w:instrText>
      </w:r>
      <w:r>
        <w:rPr>
          <w:noProof/>
        </w:rPr>
      </w:r>
      <w:r>
        <w:rPr>
          <w:noProof/>
        </w:rPr>
        <w:fldChar w:fldCharType="separate"/>
      </w:r>
      <w:r w:rsidR="009E17BE">
        <w:rPr>
          <w:noProof/>
        </w:rPr>
        <w:t>3</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2.1</w:t>
      </w:r>
      <w:r>
        <w:rPr>
          <w:rFonts w:asciiTheme="minorHAnsi" w:eastAsiaTheme="minorEastAsia" w:hAnsiTheme="minorHAnsi" w:cstheme="minorBidi"/>
          <w:smallCaps w:val="0"/>
          <w:noProof/>
          <w:szCs w:val="22"/>
        </w:rPr>
        <w:tab/>
      </w:r>
      <w:r>
        <w:rPr>
          <w:rFonts w:hint="eastAsia"/>
          <w:noProof/>
        </w:rPr>
        <w:t>我国再生涤纶工业的发展现状</w:t>
      </w:r>
      <w:r>
        <w:rPr>
          <w:noProof/>
        </w:rPr>
        <w:tab/>
      </w:r>
      <w:r>
        <w:rPr>
          <w:noProof/>
        </w:rPr>
        <w:fldChar w:fldCharType="begin"/>
      </w:r>
      <w:r>
        <w:rPr>
          <w:noProof/>
        </w:rPr>
        <w:instrText xml:space="preserve"> PAGEREF _Toc42678134 \h </w:instrText>
      </w:r>
      <w:r>
        <w:rPr>
          <w:noProof/>
        </w:rPr>
      </w:r>
      <w:r>
        <w:rPr>
          <w:noProof/>
        </w:rPr>
        <w:fldChar w:fldCharType="separate"/>
      </w:r>
      <w:r w:rsidR="009E17BE">
        <w:rPr>
          <w:noProof/>
        </w:rPr>
        <w:t>3</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2.2</w:t>
      </w:r>
      <w:r>
        <w:rPr>
          <w:rFonts w:asciiTheme="minorHAnsi" w:eastAsiaTheme="minorEastAsia" w:hAnsiTheme="minorHAnsi" w:cstheme="minorBidi"/>
          <w:smallCaps w:val="0"/>
          <w:noProof/>
          <w:szCs w:val="22"/>
        </w:rPr>
        <w:tab/>
      </w:r>
      <w:r>
        <w:rPr>
          <w:rFonts w:hint="eastAsia"/>
          <w:noProof/>
        </w:rPr>
        <w:t>再生涤纶产业存在的主要问题</w:t>
      </w:r>
      <w:r>
        <w:rPr>
          <w:noProof/>
        </w:rPr>
        <w:tab/>
      </w:r>
      <w:r>
        <w:rPr>
          <w:noProof/>
        </w:rPr>
        <w:fldChar w:fldCharType="begin"/>
      </w:r>
      <w:r>
        <w:rPr>
          <w:noProof/>
        </w:rPr>
        <w:instrText xml:space="preserve"> PAGEREF _Toc42678135 \h </w:instrText>
      </w:r>
      <w:r>
        <w:rPr>
          <w:noProof/>
        </w:rPr>
      </w:r>
      <w:r>
        <w:rPr>
          <w:noProof/>
        </w:rPr>
        <w:fldChar w:fldCharType="separate"/>
      </w:r>
      <w:r w:rsidR="009E17BE">
        <w:rPr>
          <w:noProof/>
        </w:rPr>
        <w:t>5</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2.3</w:t>
      </w:r>
      <w:r>
        <w:rPr>
          <w:rFonts w:asciiTheme="minorHAnsi" w:eastAsiaTheme="minorEastAsia" w:hAnsiTheme="minorHAnsi" w:cstheme="minorBidi"/>
          <w:smallCaps w:val="0"/>
          <w:noProof/>
          <w:szCs w:val="22"/>
        </w:rPr>
        <w:tab/>
      </w:r>
      <w:r>
        <w:rPr>
          <w:rFonts w:hint="eastAsia"/>
          <w:noProof/>
        </w:rPr>
        <w:t>再生涤纶主要生产工艺</w:t>
      </w:r>
      <w:r>
        <w:rPr>
          <w:noProof/>
        </w:rPr>
        <w:tab/>
      </w:r>
      <w:r>
        <w:rPr>
          <w:noProof/>
        </w:rPr>
        <w:fldChar w:fldCharType="begin"/>
      </w:r>
      <w:r>
        <w:rPr>
          <w:noProof/>
        </w:rPr>
        <w:instrText xml:space="preserve"> PAGEREF _Toc42678136 \h </w:instrText>
      </w:r>
      <w:r>
        <w:rPr>
          <w:noProof/>
        </w:rPr>
      </w:r>
      <w:r>
        <w:rPr>
          <w:noProof/>
        </w:rPr>
        <w:fldChar w:fldCharType="separate"/>
      </w:r>
      <w:r w:rsidR="009E17BE">
        <w:rPr>
          <w:noProof/>
        </w:rPr>
        <w:t>6</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2.4</w:t>
      </w:r>
      <w:r>
        <w:rPr>
          <w:rFonts w:asciiTheme="minorHAnsi" w:eastAsiaTheme="minorEastAsia" w:hAnsiTheme="minorHAnsi" w:cstheme="minorBidi"/>
          <w:smallCaps w:val="0"/>
          <w:noProof/>
          <w:szCs w:val="22"/>
        </w:rPr>
        <w:tab/>
      </w:r>
      <w:r>
        <w:rPr>
          <w:rFonts w:hint="eastAsia"/>
          <w:noProof/>
        </w:rPr>
        <w:t>再生涤纶行业相关政策与标准</w:t>
      </w:r>
      <w:r>
        <w:rPr>
          <w:noProof/>
        </w:rPr>
        <w:tab/>
      </w:r>
      <w:r>
        <w:rPr>
          <w:noProof/>
        </w:rPr>
        <w:fldChar w:fldCharType="begin"/>
      </w:r>
      <w:r>
        <w:rPr>
          <w:noProof/>
        </w:rPr>
        <w:instrText xml:space="preserve"> PAGEREF _Toc42678137 \h </w:instrText>
      </w:r>
      <w:r>
        <w:rPr>
          <w:noProof/>
        </w:rPr>
      </w:r>
      <w:r>
        <w:rPr>
          <w:noProof/>
        </w:rPr>
        <w:fldChar w:fldCharType="separate"/>
      </w:r>
      <w:r w:rsidR="009E17BE">
        <w:rPr>
          <w:noProof/>
        </w:rPr>
        <w:t>7</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2.5</w:t>
      </w:r>
      <w:r>
        <w:rPr>
          <w:rFonts w:asciiTheme="minorHAnsi" w:eastAsiaTheme="minorEastAsia" w:hAnsiTheme="minorHAnsi" w:cstheme="minorBidi"/>
          <w:smallCaps w:val="0"/>
          <w:noProof/>
          <w:szCs w:val="22"/>
        </w:rPr>
        <w:tab/>
      </w:r>
      <w:r>
        <w:rPr>
          <w:rFonts w:hint="eastAsia"/>
          <w:noProof/>
        </w:rPr>
        <w:t>再生涤纶生产过程中产生的主要污染物</w:t>
      </w:r>
      <w:r>
        <w:rPr>
          <w:noProof/>
        </w:rPr>
        <w:tab/>
      </w:r>
      <w:r>
        <w:rPr>
          <w:noProof/>
        </w:rPr>
        <w:fldChar w:fldCharType="begin"/>
      </w:r>
      <w:r>
        <w:rPr>
          <w:noProof/>
        </w:rPr>
        <w:instrText xml:space="preserve"> PAGEREF _Toc42678138 \h </w:instrText>
      </w:r>
      <w:r>
        <w:rPr>
          <w:noProof/>
        </w:rPr>
      </w:r>
      <w:r>
        <w:rPr>
          <w:noProof/>
        </w:rPr>
        <w:fldChar w:fldCharType="separate"/>
      </w:r>
      <w:r w:rsidR="009E17BE">
        <w:rPr>
          <w:noProof/>
        </w:rPr>
        <w:t>8</w:t>
      </w:r>
      <w:r>
        <w:rPr>
          <w:noProof/>
        </w:rPr>
        <w:fldChar w:fldCharType="end"/>
      </w:r>
    </w:p>
    <w:p w:rsidR="003E5E94" w:rsidRDefault="003E5E94">
      <w:pPr>
        <w:pStyle w:val="10"/>
        <w:rPr>
          <w:rFonts w:asciiTheme="minorHAnsi" w:eastAsiaTheme="minorEastAsia" w:hAnsiTheme="minorHAnsi" w:cstheme="minorBidi"/>
          <w:b w:val="0"/>
          <w:bCs w:val="0"/>
          <w:caps w:val="0"/>
          <w:noProof/>
          <w:szCs w:val="22"/>
        </w:rPr>
      </w:pPr>
      <w:r>
        <w:rPr>
          <w:noProof/>
        </w:rPr>
        <w:t>3</w:t>
      </w:r>
      <w:r>
        <w:rPr>
          <w:rFonts w:asciiTheme="minorHAnsi" w:eastAsiaTheme="minorEastAsia" w:hAnsiTheme="minorHAnsi" w:cstheme="minorBidi"/>
          <w:b w:val="0"/>
          <w:bCs w:val="0"/>
          <w:caps w:val="0"/>
          <w:noProof/>
          <w:szCs w:val="22"/>
        </w:rPr>
        <w:tab/>
      </w:r>
      <w:r>
        <w:rPr>
          <w:rFonts w:hint="eastAsia"/>
          <w:noProof/>
        </w:rPr>
        <w:t>编制依据和原则</w:t>
      </w:r>
      <w:r>
        <w:rPr>
          <w:noProof/>
        </w:rPr>
        <w:tab/>
      </w:r>
      <w:r>
        <w:rPr>
          <w:noProof/>
        </w:rPr>
        <w:fldChar w:fldCharType="begin"/>
      </w:r>
      <w:r>
        <w:rPr>
          <w:noProof/>
        </w:rPr>
        <w:instrText xml:space="preserve"> PAGEREF _Toc42678139 \h </w:instrText>
      </w:r>
      <w:r>
        <w:rPr>
          <w:noProof/>
        </w:rPr>
      </w:r>
      <w:r>
        <w:rPr>
          <w:noProof/>
        </w:rPr>
        <w:fldChar w:fldCharType="separate"/>
      </w:r>
      <w:r w:rsidR="009E17BE">
        <w:rPr>
          <w:noProof/>
        </w:rPr>
        <w:t>9</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3.1</w:t>
      </w:r>
      <w:r>
        <w:rPr>
          <w:rFonts w:asciiTheme="minorHAnsi" w:eastAsiaTheme="minorEastAsia" w:hAnsiTheme="minorHAnsi" w:cstheme="minorBidi"/>
          <w:smallCaps w:val="0"/>
          <w:noProof/>
          <w:szCs w:val="22"/>
        </w:rPr>
        <w:tab/>
      </w:r>
      <w:r>
        <w:rPr>
          <w:rFonts w:hint="eastAsia"/>
          <w:noProof/>
        </w:rPr>
        <w:t>编制原则</w:t>
      </w:r>
      <w:r>
        <w:rPr>
          <w:noProof/>
        </w:rPr>
        <w:tab/>
      </w:r>
      <w:r>
        <w:rPr>
          <w:noProof/>
        </w:rPr>
        <w:fldChar w:fldCharType="begin"/>
      </w:r>
      <w:r>
        <w:rPr>
          <w:noProof/>
        </w:rPr>
        <w:instrText xml:space="preserve"> PAGEREF _Toc42678140 \h </w:instrText>
      </w:r>
      <w:r>
        <w:rPr>
          <w:noProof/>
        </w:rPr>
      </w:r>
      <w:r>
        <w:rPr>
          <w:noProof/>
        </w:rPr>
        <w:fldChar w:fldCharType="separate"/>
      </w:r>
      <w:r w:rsidR="009E17BE">
        <w:rPr>
          <w:noProof/>
        </w:rPr>
        <w:t>9</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3.2</w:t>
      </w:r>
      <w:r>
        <w:rPr>
          <w:rFonts w:asciiTheme="minorHAnsi" w:eastAsiaTheme="minorEastAsia" w:hAnsiTheme="minorHAnsi" w:cstheme="minorBidi"/>
          <w:smallCaps w:val="0"/>
          <w:noProof/>
          <w:szCs w:val="22"/>
        </w:rPr>
        <w:tab/>
      </w:r>
      <w:r>
        <w:rPr>
          <w:rFonts w:hint="eastAsia"/>
          <w:noProof/>
        </w:rPr>
        <w:t>编制方法</w:t>
      </w:r>
      <w:r>
        <w:rPr>
          <w:noProof/>
        </w:rPr>
        <w:tab/>
      </w:r>
      <w:r>
        <w:rPr>
          <w:noProof/>
        </w:rPr>
        <w:fldChar w:fldCharType="begin"/>
      </w:r>
      <w:r>
        <w:rPr>
          <w:noProof/>
        </w:rPr>
        <w:instrText xml:space="preserve"> PAGEREF _Toc42678141 \h </w:instrText>
      </w:r>
      <w:r>
        <w:rPr>
          <w:noProof/>
        </w:rPr>
      </w:r>
      <w:r>
        <w:rPr>
          <w:noProof/>
        </w:rPr>
        <w:fldChar w:fldCharType="separate"/>
      </w:r>
      <w:r w:rsidR="009E17BE">
        <w:rPr>
          <w:noProof/>
        </w:rPr>
        <w:t>9</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3.3</w:t>
      </w:r>
      <w:r>
        <w:rPr>
          <w:rFonts w:asciiTheme="minorHAnsi" w:eastAsiaTheme="minorEastAsia" w:hAnsiTheme="minorHAnsi" w:cstheme="minorBidi"/>
          <w:smallCaps w:val="0"/>
          <w:noProof/>
          <w:szCs w:val="22"/>
        </w:rPr>
        <w:tab/>
      </w:r>
      <w:r>
        <w:rPr>
          <w:rFonts w:hint="eastAsia"/>
          <w:noProof/>
        </w:rPr>
        <w:t>技术路线</w:t>
      </w:r>
      <w:r>
        <w:rPr>
          <w:noProof/>
        </w:rPr>
        <w:tab/>
      </w:r>
      <w:r>
        <w:rPr>
          <w:noProof/>
        </w:rPr>
        <w:fldChar w:fldCharType="begin"/>
      </w:r>
      <w:r>
        <w:rPr>
          <w:noProof/>
        </w:rPr>
        <w:instrText xml:space="preserve"> PAGEREF _Toc42678142 \h </w:instrText>
      </w:r>
      <w:r>
        <w:rPr>
          <w:noProof/>
        </w:rPr>
      </w:r>
      <w:r>
        <w:rPr>
          <w:noProof/>
        </w:rPr>
        <w:fldChar w:fldCharType="separate"/>
      </w:r>
      <w:r w:rsidR="009E17BE">
        <w:rPr>
          <w:noProof/>
        </w:rPr>
        <w:t>10</w:t>
      </w:r>
      <w:r>
        <w:rPr>
          <w:noProof/>
        </w:rPr>
        <w:fldChar w:fldCharType="end"/>
      </w:r>
    </w:p>
    <w:p w:rsidR="003E5E94" w:rsidRDefault="003E5E94">
      <w:pPr>
        <w:pStyle w:val="10"/>
        <w:rPr>
          <w:rFonts w:asciiTheme="minorHAnsi" w:eastAsiaTheme="minorEastAsia" w:hAnsiTheme="minorHAnsi" w:cstheme="minorBidi"/>
          <w:b w:val="0"/>
          <w:bCs w:val="0"/>
          <w:caps w:val="0"/>
          <w:noProof/>
          <w:szCs w:val="22"/>
        </w:rPr>
      </w:pPr>
      <w:r>
        <w:rPr>
          <w:noProof/>
        </w:rPr>
        <w:t>4</w:t>
      </w:r>
      <w:r>
        <w:rPr>
          <w:rFonts w:asciiTheme="minorHAnsi" w:eastAsiaTheme="minorEastAsia" w:hAnsiTheme="minorHAnsi" w:cstheme="minorBidi"/>
          <w:b w:val="0"/>
          <w:bCs w:val="0"/>
          <w:caps w:val="0"/>
          <w:noProof/>
          <w:szCs w:val="22"/>
        </w:rPr>
        <w:tab/>
      </w:r>
      <w:r>
        <w:rPr>
          <w:rFonts w:hint="eastAsia"/>
          <w:noProof/>
        </w:rPr>
        <w:t>编制过程</w:t>
      </w:r>
      <w:r>
        <w:rPr>
          <w:noProof/>
        </w:rPr>
        <w:tab/>
      </w:r>
      <w:r>
        <w:rPr>
          <w:noProof/>
        </w:rPr>
        <w:fldChar w:fldCharType="begin"/>
      </w:r>
      <w:r>
        <w:rPr>
          <w:noProof/>
        </w:rPr>
        <w:instrText xml:space="preserve"> PAGEREF _Toc42678143 \h </w:instrText>
      </w:r>
      <w:r>
        <w:rPr>
          <w:noProof/>
        </w:rPr>
      </w:r>
      <w:r>
        <w:rPr>
          <w:noProof/>
        </w:rPr>
        <w:fldChar w:fldCharType="separate"/>
      </w:r>
      <w:r w:rsidR="009E17BE">
        <w:rPr>
          <w:noProof/>
        </w:rPr>
        <w:t>12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4.1</w:t>
      </w:r>
      <w:r>
        <w:rPr>
          <w:rFonts w:asciiTheme="minorHAnsi" w:eastAsiaTheme="minorEastAsia" w:hAnsiTheme="minorHAnsi" w:cstheme="minorBidi"/>
          <w:smallCaps w:val="0"/>
          <w:noProof/>
          <w:szCs w:val="22"/>
        </w:rPr>
        <w:tab/>
      </w:r>
      <w:r>
        <w:rPr>
          <w:rFonts w:hint="eastAsia"/>
          <w:noProof/>
        </w:rPr>
        <w:t>《绿色设计产品评价技术规范</w:t>
      </w:r>
      <w:r>
        <w:rPr>
          <w:noProof/>
        </w:rPr>
        <w:t xml:space="preserve"> </w:t>
      </w:r>
      <w:r>
        <w:rPr>
          <w:rFonts w:hint="eastAsia"/>
          <w:noProof/>
        </w:rPr>
        <w:t>再生涤纶》团体标准</w:t>
      </w:r>
      <w:r>
        <w:rPr>
          <w:noProof/>
        </w:rPr>
        <w:tab/>
      </w:r>
      <w:r>
        <w:rPr>
          <w:noProof/>
        </w:rPr>
        <w:fldChar w:fldCharType="begin"/>
      </w:r>
      <w:r>
        <w:rPr>
          <w:noProof/>
        </w:rPr>
        <w:instrText xml:space="preserve"> PAGEREF _Toc42678144 \h </w:instrText>
      </w:r>
      <w:r>
        <w:rPr>
          <w:noProof/>
        </w:rPr>
      </w:r>
      <w:r>
        <w:rPr>
          <w:noProof/>
        </w:rPr>
        <w:fldChar w:fldCharType="separate"/>
      </w:r>
      <w:r w:rsidR="009E17BE">
        <w:rPr>
          <w:noProof/>
        </w:rPr>
        <w:t>12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4.2</w:t>
      </w:r>
      <w:r>
        <w:rPr>
          <w:rFonts w:asciiTheme="minorHAnsi" w:eastAsiaTheme="minorEastAsia" w:hAnsiTheme="minorHAnsi" w:cstheme="minorBidi"/>
          <w:smallCaps w:val="0"/>
          <w:noProof/>
          <w:szCs w:val="22"/>
        </w:rPr>
        <w:tab/>
      </w:r>
      <w:r>
        <w:rPr>
          <w:rFonts w:hint="eastAsia"/>
          <w:noProof/>
        </w:rPr>
        <w:t>《绿色设计产品评价技术规范</w:t>
      </w:r>
      <w:r>
        <w:rPr>
          <w:noProof/>
        </w:rPr>
        <w:t xml:space="preserve"> </w:t>
      </w:r>
      <w:r>
        <w:rPr>
          <w:rFonts w:hint="eastAsia"/>
          <w:noProof/>
        </w:rPr>
        <w:t>再生涤纶》行业标准</w:t>
      </w:r>
      <w:r>
        <w:rPr>
          <w:noProof/>
        </w:rPr>
        <w:tab/>
      </w:r>
      <w:r>
        <w:rPr>
          <w:noProof/>
        </w:rPr>
        <w:fldChar w:fldCharType="begin"/>
      </w:r>
      <w:r>
        <w:rPr>
          <w:noProof/>
        </w:rPr>
        <w:instrText xml:space="preserve"> PAGEREF _Toc42678145 \h </w:instrText>
      </w:r>
      <w:r>
        <w:rPr>
          <w:noProof/>
        </w:rPr>
      </w:r>
      <w:r>
        <w:rPr>
          <w:noProof/>
        </w:rPr>
        <w:fldChar w:fldCharType="separate"/>
      </w:r>
      <w:r w:rsidR="009E17BE">
        <w:rPr>
          <w:noProof/>
        </w:rPr>
        <w:t>12</w:t>
      </w:r>
      <w:r>
        <w:rPr>
          <w:noProof/>
        </w:rPr>
        <w:fldChar w:fldCharType="end"/>
      </w:r>
    </w:p>
    <w:p w:rsidR="003E5E94" w:rsidRDefault="003E5E94">
      <w:pPr>
        <w:pStyle w:val="10"/>
        <w:rPr>
          <w:rFonts w:asciiTheme="minorHAnsi" w:eastAsiaTheme="minorEastAsia" w:hAnsiTheme="minorHAnsi" w:cstheme="minorBidi"/>
          <w:b w:val="0"/>
          <w:bCs w:val="0"/>
          <w:caps w:val="0"/>
          <w:noProof/>
          <w:szCs w:val="22"/>
        </w:rPr>
      </w:pPr>
      <w:r>
        <w:rPr>
          <w:noProof/>
        </w:rPr>
        <w:t>5</w:t>
      </w:r>
      <w:r>
        <w:rPr>
          <w:rFonts w:asciiTheme="minorHAnsi" w:eastAsiaTheme="minorEastAsia" w:hAnsiTheme="minorHAnsi" w:cstheme="minorBidi"/>
          <w:b w:val="0"/>
          <w:bCs w:val="0"/>
          <w:caps w:val="0"/>
          <w:noProof/>
          <w:szCs w:val="22"/>
        </w:rPr>
        <w:tab/>
      </w:r>
      <w:r>
        <w:rPr>
          <w:rFonts w:hint="eastAsia"/>
          <w:noProof/>
        </w:rPr>
        <w:t>标准主要技术内容</w:t>
      </w:r>
      <w:r>
        <w:rPr>
          <w:noProof/>
        </w:rPr>
        <w:tab/>
      </w:r>
      <w:r>
        <w:rPr>
          <w:noProof/>
        </w:rPr>
        <w:fldChar w:fldCharType="begin"/>
      </w:r>
      <w:r>
        <w:rPr>
          <w:noProof/>
        </w:rPr>
        <w:instrText xml:space="preserve"> PAGEREF _Toc42678146 \h </w:instrText>
      </w:r>
      <w:r>
        <w:rPr>
          <w:noProof/>
        </w:rPr>
      </w:r>
      <w:r>
        <w:rPr>
          <w:noProof/>
        </w:rPr>
        <w:fldChar w:fldCharType="separate"/>
      </w:r>
      <w:r w:rsidR="009E17BE">
        <w:rPr>
          <w:noProof/>
        </w:rPr>
        <w:t>12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5.1</w:t>
      </w:r>
      <w:r>
        <w:rPr>
          <w:rFonts w:asciiTheme="minorHAnsi" w:eastAsiaTheme="minorEastAsia" w:hAnsiTheme="minorHAnsi" w:cstheme="minorBidi"/>
          <w:smallCaps w:val="0"/>
          <w:noProof/>
          <w:szCs w:val="22"/>
        </w:rPr>
        <w:tab/>
      </w:r>
      <w:r>
        <w:rPr>
          <w:rFonts w:hint="eastAsia"/>
          <w:noProof/>
        </w:rPr>
        <w:t>标准适用范围</w:t>
      </w:r>
      <w:r>
        <w:rPr>
          <w:noProof/>
        </w:rPr>
        <w:tab/>
      </w:r>
      <w:r>
        <w:rPr>
          <w:noProof/>
        </w:rPr>
        <w:fldChar w:fldCharType="begin"/>
      </w:r>
      <w:r>
        <w:rPr>
          <w:noProof/>
        </w:rPr>
        <w:instrText xml:space="preserve"> PAGEREF _Toc42678147 \h </w:instrText>
      </w:r>
      <w:r>
        <w:rPr>
          <w:noProof/>
        </w:rPr>
      </w:r>
      <w:r>
        <w:rPr>
          <w:noProof/>
        </w:rPr>
        <w:fldChar w:fldCharType="separate"/>
      </w:r>
      <w:r w:rsidR="009E17BE">
        <w:rPr>
          <w:noProof/>
        </w:rPr>
        <w:t>12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5.2</w:t>
      </w:r>
      <w:r>
        <w:rPr>
          <w:rFonts w:asciiTheme="minorHAnsi" w:eastAsiaTheme="minorEastAsia" w:hAnsiTheme="minorHAnsi" w:cstheme="minorBidi"/>
          <w:smallCaps w:val="0"/>
          <w:noProof/>
          <w:szCs w:val="22"/>
        </w:rPr>
        <w:tab/>
      </w:r>
      <w:r>
        <w:rPr>
          <w:rFonts w:hint="eastAsia"/>
          <w:noProof/>
        </w:rPr>
        <w:t>标准名称</w:t>
      </w:r>
      <w:r>
        <w:rPr>
          <w:noProof/>
        </w:rPr>
        <w:tab/>
      </w:r>
      <w:r>
        <w:rPr>
          <w:noProof/>
        </w:rPr>
        <w:fldChar w:fldCharType="begin"/>
      </w:r>
      <w:r>
        <w:rPr>
          <w:noProof/>
        </w:rPr>
        <w:instrText xml:space="preserve"> PAGEREF _Toc42678148 \h </w:instrText>
      </w:r>
      <w:r>
        <w:rPr>
          <w:noProof/>
        </w:rPr>
      </w:r>
      <w:r>
        <w:rPr>
          <w:noProof/>
        </w:rPr>
        <w:fldChar w:fldCharType="separate"/>
      </w:r>
      <w:r w:rsidR="009E17BE">
        <w:rPr>
          <w:noProof/>
        </w:rPr>
        <w:t>12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5.3</w:t>
      </w:r>
      <w:r>
        <w:rPr>
          <w:rFonts w:asciiTheme="minorHAnsi" w:eastAsiaTheme="minorEastAsia" w:hAnsiTheme="minorHAnsi" w:cstheme="minorBidi"/>
          <w:smallCaps w:val="0"/>
          <w:noProof/>
          <w:szCs w:val="22"/>
        </w:rPr>
        <w:tab/>
      </w:r>
      <w:r>
        <w:rPr>
          <w:rFonts w:hint="eastAsia"/>
          <w:noProof/>
        </w:rPr>
        <w:t>标准文本的主要章节</w:t>
      </w:r>
      <w:r>
        <w:rPr>
          <w:noProof/>
        </w:rPr>
        <w:tab/>
      </w:r>
      <w:r>
        <w:rPr>
          <w:noProof/>
        </w:rPr>
        <w:fldChar w:fldCharType="begin"/>
      </w:r>
      <w:r>
        <w:rPr>
          <w:noProof/>
        </w:rPr>
        <w:instrText xml:space="preserve"> PAGEREF _Toc42678149 \h </w:instrText>
      </w:r>
      <w:r>
        <w:rPr>
          <w:noProof/>
        </w:rPr>
      </w:r>
      <w:r>
        <w:rPr>
          <w:noProof/>
        </w:rPr>
        <w:fldChar w:fldCharType="separate"/>
      </w:r>
      <w:r w:rsidR="009E17BE">
        <w:rPr>
          <w:noProof/>
        </w:rPr>
        <w:t>12</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5.4</w:t>
      </w:r>
      <w:r>
        <w:rPr>
          <w:rFonts w:asciiTheme="minorHAnsi" w:eastAsiaTheme="minorEastAsia" w:hAnsiTheme="minorHAnsi" w:cstheme="minorBidi"/>
          <w:smallCaps w:val="0"/>
          <w:noProof/>
          <w:szCs w:val="22"/>
        </w:rPr>
        <w:tab/>
      </w:r>
      <w:r>
        <w:rPr>
          <w:rFonts w:hint="eastAsia"/>
          <w:noProof/>
        </w:rPr>
        <w:t>评价指标的确定及制定依据</w:t>
      </w:r>
      <w:r>
        <w:rPr>
          <w:noProof/>
        </w:rPr>
        <w:tab/>
      </w:r>
      <w:r>
        <w:rPr>
          <w:noProof/>
        </w:rPr>
        <w:fldChar w:fldCharType="begin"/>
      </w:r>
      <w:r>
        <w:rPr>
          <w:noProof/>
        </w:rPr>
        <w:instrText xml:space="preserve"> PAGEREF _Toc42678150 \h </w:instrText>
      </w:r>
      <w:r>
        <w:rPr>
          <w:noProof/>
        </w:rPr>
      </w:r>
      <w:r>
        <w:rPr>
          <w:noProof/>
        </w:rPr>
        <w:fldChar w:fldCharType="separate"/>
      </w:r>
      <w:r w:rsidR="009E17BE">
        <w:rPr>
          <w:noProof/>
        </w:rPr>
        <w:t>13</w:t>
      </w:r>
      <w:r>
        <w:rPr>
          <w:noProof/>
        </w:rPr>
        <w:fldChar w:fldCharType="end"/>
      </w:r>
    </w:p>
    <w:p w:rsidR="003E5E94" w:rsidRDefault="003E5E94">
      <w:pPr>
        <w:pStyle w:val="20"/>
        <w:tabs>
          <w:tab w:val="left" w:pos="840"/>
          <w:tab w:val="right" w:leader="dot" w:pos="8302"/>
        </w:tabs>
        <w:rPr>
          <w:rFonts w:asciiTheme="minorHAnsi" w:eastAsiaTheme="minorEastAsia" w:hAnsiTheme="minorHAnsi" w:cstheme="minorBidi"/>
          <w:smallCaps w:val="0"/>
          <w:noProof/>
          <w:szCs w:val="22"/>
        </w:rPr>
      </w:pPr>
      <w:r>
        <w:rPr>
          <w:noProof/>
        </w:rPr>
        <w:t>5.5</w:t>
      </w:r>
      <w:r>
        <w:rPr>
          <w:rFonts w:asciiTheme="minorHAnsi" w:eastAsiaTheme="minorEastAsia" w:hAnsiTheme="minorHAnsi" w:cstheme="minorBidi"/>
          <w:smallCaps w:val="0"/>
          <w:noProof/>
          <w:szCs w:val="22"/>
        </w:rPr>
        <w:tab/>
      </w:r>
      <w:r>
        <w:rPr>
          <w:rFonts w:hint="eastAsia"/>
          <w:noProof/>
        </w:rPr>
        <w:t>与国内相关标准的对比</w:t>
      </w:r>
      <w:r>
        <w:rPr>
          <w:noProof/>
        </w:rPr>
        <w:tab/>
      </w:r>
      <w:r>
        <w:rPr>
          <w:noProof/>
        </w:rPr>
        <w:fldChar w:fldCharType="begin"/>
      </w:r>
      <w:r>
        <w:rPr>
          <w:noProof/>
        </w:rPr>
        <w:instrText xml:space="preserve"> PAGEREF _Toc42678151 \h </w:instrText>
      </w:r>
      <w:r>
        <w:rPr>
          <w:noProof/>
        </w:rPr>
      </w:r>
      <w:r>
        <w:rPr>
          <w:noProof/>
        </w:rPr>
        <w:fldChar w:fldCharType="separate"/>
      </w:r>
      <w:r w:rsidR="009E17BE">
        <w:rPr>
          <w:noProof/>
        </w:rPr>
        <w:t>21</w:t>
      </w:r>
      <w:r>
        <w:rPr>
          <w:noProof/>
        </w:rPr>
        <w:fldChar w:fldCharType="end"/>
      </w:r>
    </w:p>
    <w:p w:rsidR="003E5E94" w:rsidRDefault="003E5E94">
      <w:pPr>
        <w:pStyle w:val="10"/>
        <w:rPr>
          <w:rFonts w:asciiTheme="minorHAnsi" w:eastAsiaTheme="minorEastAsia" w:hAnsiTheme="minorHAnsi" w:cstheme="minorBidi"/>
          <w:b w:val="0"/>
          <w:bCs w:val="0"/>
          <w:caps w:val="0"/>
          <w:noProof/>
          <w:szCs w:val="22"/>
        </w:rPr>
      </w:pPr>
      <w:r>
        <w:rPr>
          <w:noProof/>
        </w:rPr>
        <w:t>6</w:t>
      </w:r>
      <w:r>
        <w:rPr>
          <w:rFonts w:asciiTheme="minorHAnsi" w:eastAsiaTheme="minorEastAsia" w:hAnsiTheme="minorHAnsi" w:cstheme="minorBidi"/>
          <w:b w:val="0"/>
          <w:bCs w:val="0"/>
          <w:caps w:val="0"/>
          <w:noProof/>
          <w:szCs w:val="22"/>
        </w:rPr>
        <w:tab/>
      </w:r>
      <w:r>
        <w:rPr>
          <w:rFonts w:hint="eastAsia"/>
          <w:noProof/>
        </w:rPr>
        <w:t>对标准实施的建议</w:t>
      </w:r>
      <w:r>
        <w:rPr>
          <w:noProof/>
        </w:rPr>
        <w:tab/>
      </w:r>
      <w:r>
        <w:rPr>
          <w:noProof/>
        </w:rPr>
        <w:fldChar w:fldCharType="begin"/>
      </w:r>
      <w:r>
        <w:rPr>
          <w:noProof/>
        </w:rPr>
        <w:instrText xml:space="preserve"> PAGEREF _Toc42678152 \h </w:instrText>
      </w:r>
      <w:r>
        <w:rPr>
          <w:noProof/>
        </w:rPr>
      </w:r>
      <w:r>
        <w:rPr>
          <w:noProof/>
        </w:rPr>
        <w:fldChar w:fldCharType="separate"/>
      </w:r>
      <w:r w:rsidR="009E17BE">
        <w:rPr>
          <w:noProof/>
        </w:rPr>
        <w:t>22</w:t>
      </w:r>
      <w:r>
        <w:rPr>
          <w:noProof/>
        </w:rPr>
        <w:fldChar w:fldCharType="end"/>
      </w:r>
    </w:p>
    <w:p w:rsidR="0032089A" w:rsidRPr="001F72A9" w:rsidRDefault="00694A89" w:rsidP="00B42147">
      <w:pPr>
        <w:pStyle w:val="a4"/>
        <w:rPr>
          <w:szCs w:val="28"/>
        </w:rPr>
        <w:sectPr w:rsidR="0032089A" w:rsidRPr="001F72A9" w:rsidSect="0032089A">
          <w:footerReference w:type="even" r:id="rId13"/>
          <w:footerReference w:type="default" r:id="rId14"/>
          <w:footnotePr>
            <w:numFmt w:val="decimalEnclosedCircleChinese"/>
            <w:numRestart w:val="eachPage"/>
          </w:footnotePr>
          <w:pgSz w:w="11906" w:h="16838" w:code="9"/>
          <w:pgMar w:top="1701" w:right="1797" w:bottom="1985" w:left="1797" w:header="851" w:footer="1418" w:gutter="0"/>
          <w:pgNumType w:fmt="lowerRoman" w:start="1"/>
          <w:cols w:space="425"/>
          <w:docGrid w:type="lines" w:linePitch="312"/>
        </w:sectPr>
      </w:pPr>
      <w:r w:rsidRPr="001F72A9">
        <w:fldChar w:fldCharType="end"/>
      </w:r>
      <w:bookmarkStart w:id="26" w:name="_GoBack"/>
      <w:bookmarkEnd w:id="26"/>
    </w:p>
    <w:p w:rsidR="0032089A" w:rsidRPr="001F72A9" w:rsidRDefault="0032089A" w:rsidP="00B42147">
      <w:pPr>
        <w:pStyle w:val="a4"/>
      </w:pPr>
      <w:bookmarkStart w:id="27" w:name="_Toc198631168"/>
      <w:bookmarkStart w:id="28" w:name="_Toc200333984"/>
      <w:r w:rsidRPr="001F72A9">
        <w:lastRenderedPageBreak/>
        <w:t>《绿色设计产品评价技术规范</w:t>
      </w:r>
      <w:r w:rsidRPr="001F72A9">
        <w:t xml:space="preserve"> </w:t>
      </w:r>
      <w:r w:rsidR="004D7BE6" w:rsidRPr="001F72A9">
        <w:t>再生</w:t>
      </w:r>
      <w:r w:rsidRPr="001F72A9">
        <w:t>涤纶》编制说明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7"/>
      <w:bookmarkEnd w:id="28"/>
    </w:p>
    <w:p w:rsidR="0032089A" w:rsidRPr="001F72A9" w:rsidRDefault="0032089A" w:rsidP="009F2439">
      <w:pPr>
        <w:pStyle w:val="1"/>
        <w:spacing w:before="0" w:after="0" w:line="360" w:lineRule="auto"/>
        <w:ind w:left="0" w:firstLine="0"/>
      </w:pPr>
      <w:bookmarkStart w:id="29" w:name="_Toc398297631"/>
      <w:bookmarkStart w:id="30" w:name="_Toc42678129"/>
      <w:proofErr w:type="spellStart"/>
      <w:r w:rsidRPr="001F72A9">
        <w:t>项目概况</w:t>
      </w:r>
      <w:bookmarkEnd w:id="29"/>
      <w:bookmarkEnd w:id="30"/>
      <w:proofErr w:type="spellEnd"/>
    </w:p>
    <w:p w:rsidR="0032089A" w:rsidRPr="001F72A9" w:rsidRDefault="0032089A" w:rsidP="00B06C71">
      <w:pPr>
        <w:pStyle w:val="2"/>
        <w:numPr>
          <w:ilvl w:val="0"/>
          <w:numId w:val="10"/>
        </w:numPr>
        <w:spacing w:before="0" w:after="0" w:line="360" w:lineRule="auto"/>
      </w:pPr>
      <w:bookmarkStart w:id="31" w:name="_Toc398297632"/>
      <w:bookmarkStart w:id="32" w:name="_Toc42678130"/>
      <w:proofErr w:type="spellStart"/>
      <w:r w:rsidRPr="001F72A9">
        <w:t>任务来源</w:t>
      </w:r>
      <w:bookmarkEnd w:id="31"/>
      <w:bookmarkEnd w:id="32"/>
      <w:proofErr w:type="spellEnd"/>
    </w:p>
    <w:p w:rsidR="00083D26" w:rsidRPr="001F72A9" w:rsidRDefault="00083D26" w:rsidP="0002734A">
      <w:pPr>
        <w:spacing w:line="360" w:lineRule="auto"/>
        <w:ind w:firstLineChars="200" w:firstLine="480"/>
        <w:rPr>
          <w:sz w:val="24"/>
          <w:szCs w:val="24"/>
        </w:rPr>
      </w:pPr>
      <w:bookmarkStart w:id="33" w:name="_Toc494382732"/>
      <w:r w:rsidRPr="001F72A9">
        <w:rPr>
          <w:sz w:val="24"/>
          <w:szCs w:val="24"/>
        </w:rPr>
        <w:t>由</w:t>
      </w:r>
      <w:r w:rsidR="004D7BE6" w:rsidRPr="001F72A9">
        <w:rPr>
          <w:sz w:val="24"/>
          <w:szCs w:val="24"/>
        </w:rPr>
        <w:t>福建省百川</w:t>
      </w:r>
      <w:r w:rsidR="00EB0391" w:rsidRPr="001F72A9">
        <w:rPr>
          <w:sz w:val="24"/>
          <w:szCs w:val="24"/>
        </w:rPr>
        <w:t>资源</w:t>
      </w:r>
      <w:r w:rsidR="0002734A" w:rsidRPr="001F72A9">
        <w:rPr>
          <w:sz w:val="24"/>
          <w:szCs w:val="24"/>
        </w:rPr>
        <w:t>再生科技股份</w:t>
      </w:r>
      <w:r w:rsidR="004D7BE6" w:rsidRPr="001F72A9">
        <w:rPr>
          <w:sz w:val="24"/>
          <w:szCs w:val="24"/>
        </w:rPr>
        <w:t>有限公司</w:t>
      </w:r>
      <w:r w:rsidRPr="001F72A9">
        <w:rPr>
          <w:sz w:val="24"/>
          <w:szCs w:val="24"/>
        </w:rPr>
        <w:t>、中国化学纤维工业协会、中国纺织经济研究中心等单位共同申报的《绿色设计产品评价技术规范</w:t>
      </w:r>
      <w:r w:rsidRPr="001F72A9">
        <w:rPr>
          <w:sz w:val="24"/>
          <w:szCs w:val="24"/>
        </w:rPr>
        <w:t xml:space="preserve"> </w:t>
      </w:r>
      <w:r w:rsidR="00A67A0F" w:rsidRPr="001F72A9">
        <w:rPr>
          <w:sz w:val="24"/>
          <w:szCs w:val="24"/>
        </w:rPr>
        <w:t>再生</w:t>
      </w:r>
      <w:r w:rsidRPr="001F72A9">
        <w:rPr>
          <w:sz w:val="24"/>
          <w:szCs w:val="24"/>
        </w:rPr>
        <w:t>涤纶》</w:t>
      </w:r>
      <w:r w:rsidR="00603F59">
        <w:rPr>
          <w:rFonts w:hint="eastAsia"/>
          <w:sz w:val="24"/>
          <w:szCs w:val="24"/>
        </w:rPr>
        <w:t>行业</w:t>
      </w:r>
      <w:r w:rsidRPr="001F72A9">
        <w:rPr>
          <w:sz w:val="24"/>
          <w:szCs w:val="24"/>
        </w:rPr>
        <w:t>标准于</w:t>
      </w:r>
      <w:r w:rsidRPr="001F72A9">
        <w:rPr>
          <w:sz w:val="24"/>
          <w:szCs w:val="24"/>
        </w:rPr>
        <w:t>201</w:t>
      </w:r>
      <w:r w:rsidR="00917484">
        <w:rPr>
          <w:rFonts w:hint="eastAsia"/>
          <w:sz w:val="24"/>
          <w:szCs w:val="24"/>
        </w:rPr>
        <w:t>9</w:t>
      </w:r>
      <w:r w:rsidRPr="001F72A9">
        <w:rPr>
          <w:sz w:val="24"/>
          <w:szCs w:val="24"/>
        </w:rPr>
        <w:t>年</w:t>
      </w:r>
      <w:r w:rsidR="00917484">
        <w:rPr>
          <w:rFonts w:hint="eastAsia"/>
          <w:sz w:val="24"/>
          <w:szCs w:val="24"/>
        </w:rPr>
        <w:t>5</w:t>
      </w:r>
      <w:r w:rsidRPr="001F72A9">
        <w:rPr>
          <w:sz w:val="24"/>
          <w:szCs w:val="24"/>
        </w:rPr>
        <w:t>月向</w:t>
      </w:r>
      <w:r w:rsidR="00917484">
        <w:rPr>
          <w:rFonts w:hint="eastAsia"/>
          <w:sz w:val="24"/>
          <w:szCs w:val="24"/>
        </w:rPr>
        <w:t>工业和信息化部科技</w:t>
      </w:r>
      <w:proofErr w:type="gramStart"/>
      <w:r w:rsidR="00917484">
        <w:rPr>
          <w:rFonts w:hint="eastAsia"/>
          <w:sz w:val="24"/>
          <w:szCs w:val="24"/>
        </w:rPr>
        <w:t>司</w:t>
      </w:r>
      <w:r w:rsidRPr="001F72A9">
        <w:rPr>
          <w:sz w:val="24"/>
          <w:szCs w:val="24"/>
        </w:rPr>
        <w:t>申</w:t>
      </w:r>
      <w:r w:rsidR="00A67A0F" w:rsidRPr="001F72A9">
        <w:rPr>
          <w:sz w:val="24"/>
          <w:szCs w:val="24"/>
        </w:rPr>
        <w:t>请</w:t>
      </w:r>
      <w:proofErr w:type="gramEnd"/>
      <w:r w:rsidR="00A67A0F" w:rsidRPr="001F72A9">
        <w:rPr>
          <w:sz w:val="24"/>
          <w:szCs w:val="24"/>
        </w:rPr>
        <w:t>立项，批准立项号</w:t>
      </w:r>
      <w:r w:rsidR="00A67A0F" w:rsidRPr="001F72A9">
        <w:rPr>
          <w:sz w:val="24"/>
          <w:szCs w:val="24"/>
        </w:rPr>
        <w:t>20</w:t>
      </w:r>
      <w:r w:rsidR="00917484">
        <w:rPr>
          <w:rFonts w:hint="eastAsia"/>
          <w:sz w:val="24"/>
          <w:szCs w:val="24"/>
        </w:rPr>
        <w:t>19</w:t>
      </w:r>
      <w:r w:rsidR="00A67A0F" w:rsidRPr="001F72A9">
        <w:rPr>
          <w:sz w:val="24"/>
          <w:szCs w:val="24"/>
        </w:rPr>
        <w:t>-</w:t>
      </w:r>
      <w:r w:rsidR="00917484">
        <w:rPr>
          <w:rFonts w:hint="eastAsia"/>
          <w:sz w:val="24"/>
          <w:szCs w:val="24"/>
        </w:rPr>
        <w:t>1083T-FZ</w:t>
      </w:r>
      <w:r w:rsidR="00917484">
        <w:rPr>
          <w:rFonts w:hint="eastAsia"/>
          <w:sz w:val="24"/>
          <w:szCs w:val="24"/>
        </w:rPr>
        <w:t>，</w:t>
      </w:r>
      <w:r w:rsidRPr="001F72A9">
        <w:rPr>
          <w:sz w:val="24"/>
          <w:szCs w:val="24"/>
        </w:rPr>
        <w:t>该标准属于节能与综合利用领域，技术归口单位为中国纺织工业联合会。</w:t>
      </w:r>
      <w:bookmarkEnd w:id="33"/>
    </w:p>
    <w:p w:rsidR="00083D26" w:rsidRPr="001F72A9" w:rsidRDefault="004D7BE6" w:rsidP="0002734A">
      <w:pPr>
        <w:spacing w:line="360" w:lineRule="auto"/>
        <w:ind w:firstLineChars="200" w:firstLine="480"/>
        <w:rPr>
          <w:sz w:val="24"/>
          <w:szCs w:val="24"/>
        </w:rPr>
      </w:pPr>
      <w:r w:rsidRPr="001F72A9">
        <w:rPr>
          <w:sz w:val="24"/>
          <w:szCs w:val="24"/>
        </w:rPr>
        <w:t>再生</w:t>
      </w:r>
      <w:r w:rsidR="00476081" w:rsidRPr="001F72A9">
        <w:rPr>
          <w:sz w:val="24"/>
          <w:szCs w:val="24"/>
        </w:rPr>
        <w:t>涤纶是</w:t>
      </w:r>
      <w:r w:rsidR="00D06ABF" w:rsidRPr="001F72A9">
        <w:rPr>
          <w:sz w:val="24"/>
          <w:szCs w:val="24"/>
        </w:rPr>
        <w:t>循环再利用废旧纺织品、废弃塑料的重要产业</w:t>
      </w:r>
      <w:r w:rsidR="00083D26" w:rsidRPr="001F72A9">
        <w:rPr>
          <w:sz w:val="24"/>
          <w:szCs w:val="24"/>
        </w:rPr>
        <w:t>，自改革开放以来</w:t>
      </w:r>
      <w:r w:rsidR="00D06ABF" w:rsidRPr="001F72A9">
        <w:rPr>
          <w:sz w:val="24"/>
          <w:szCs w:val="24"/>
        </w:rPr>
        <w:t>，行业</w:t>
      </w:r>
      <w:r w:rsidR="00083D26" w:rsidRPr="001F72A9">
        <w:rPr>
          <w:sz w:val="24"/>
          <w:szCs w:val="24"/>
        </w:rPr>
        <w:t>产业规模、技术进步、装备水平、品牌建设以及节能环保等各方面都取得了</w:t>
      </w:r>
      <w:r w:rsidR="00476081" w:rsidRPr="001F72A9">
        <w:rPr>
          <w:sz w:val="24"/>
          <w:szCs w:val="24"/>
        </w:rPr>
        <w:t>飞速的</w:t>
      </w:r>
      <w:r w:rsidR="00083D26" w:rsidRPr="001F72A9">
        <w:rPr>
          <w:sz w:val="24"/>
          <w:szCs w:val="24"/>
        </w:rPr>
        <w:t>发展，但是</w:t>
      </w:r>
      <w:r w:rsidR="00D06ABF" w:rsidRPr="001F72A9">
        <w:rPr>
          <w:sz w:val="24"/>
          <w:szCs w:val="24"/>
        </w:rPr>
        <w:t>，不同</w:t>
      </w:r>
      <w:r w:rsidR="007E43EF" w:rsidRPr="001F72A9">
        <w:rPr>
          <w:sz w:val="24"/>
          <w:szCs w:val="24"/>
        </w:rPr>
        <w:t>企业</w:t>
      </w:r>
      <w:r w:rsidR="00D06ABF" w:rsidRPr="001F72A9">
        <w:rPr>
          <w:sz w:val="24"/>
          <w:szCs w:val="24"/>
        </w:rPr>
        <w:t>间</w:t>
      </w:r>
      <w:r w:rsidR="007E43EF" w:rsidRPr="001F72A9">
        <w:rPr>
          <w:sz w:val="24"/>
          <w:szCs w:val="24"/>
        </w:rPr>
        <w:t>清洁生产水平差别较大</w:t>
      </w:r>
      <w:r w:rsidR="00083D26" w:rsidRPr="001F72A9">
        <w:rPr>
          <w:sz w:val="24"/>
          <w:szCs w:val="24"/>
        </w:rPr>
        <w:t>，特别是能源的综合高效利用</w:t>
      </w:r>
      <w:r w:rsidR="00D06ABF" w:rsidRPr="001F72A9">
        <w:rPr>
          <w:sz w:val="24"/>
          <w:szCs w:val="24"/>
        </w:rPr>
        <w:t>和</w:t>
      </w:r>
      <w:r w:rsidR="00083D26" w:rsidRPr="001F72A9">
        <w:rPr>
          <w:sz w:val="24"/>
          <w:szCs w:val="24"/>
        </w:rPr>
        <w:t>环境</w:t>
      </w:r>
      <w:r w:rsidR="00D06ABF" w:rsidRPr="001F72A9">
        <w:rPr>
          <w:sz w:val="24"/>
          <w:szCs w:val="24"/>
        </w:rPr>
        <w:t>影响负荷</w:t>
      </w:r>
      <w:r w:rsidR="00083D26" w:rsidRPr="001F72A9">
        <w:rPr>
          <w:sz w:val="24"/>
          <w:szCs w:val="24"/>
        </w:rPr>
        <w:t>还存在一定的问题，精细化的管理做得还不够，与国家倡导的绿色发展，可持续发展还有一定差距</w:t>
      </w:r>
      <w:r w:rsidR="009B21E4" w:rsidRPr="001F72A9">
        <w:rPr>
          <w:sz w:val="24"/>
          <w:szCs w:val="24"/>
        </w:rPr>
        <w:t>。</w:t>
      </w:r>
      <w:r w:rsidR="00083D26" w:rsidRPr="001F72A9">
        <w:rPr>
          <w:sz w:val="24"/>
          <w:szCs w:val="24"/>
        </w:rPr>
        <w:t>因此，进一步地推进我国</w:t>
      </w:r>
      <w:r w:rsidRPr="001F72A9">
        <w:rPr>
          <w:sz w:val="24"/>
          <w:szCs w:val="24"/>
        </w:rPr>
        <w:t>再生</w:t>
      </w:r>
      <w:r w:rsidR="007E43EF" w:rsidRPr="001F72A9">
        <w:rPr>
          <w:sz w:val="24"/>
          <w:szCs w:val="24"/>
        </w:rPr>
        <w:t>涤纶行业</w:t>
      </w:r>
      <w:r w:rsidR="00083D26" w:rsidRPr="001F72A9">
        <w:rPr>
          <w:sz w:val="24"/>
          <w:szCs w:val="24"/>
        </w:rPr>
        <w:t>生态文明建设和绿色发展，显的十分必要。</w:t>
      </w:r>
    </w:p>
    <w:p w:rsidR="00083D26" w:rsidRPr="001F72A9" w:rsidRDefault="00083D26" w:rsidP="0002734A">
      <w:pPr>
        <w:spacing w:line="360" w:lineRule="auto"/>
        <w:ind w:firstLineChars="200" w:firstLine="480"/>
        <w:rPr>
          <w:sz w:val="24"/>
          <w:szCs w:val="24"/>
        </w:rPr>
      </w:pPr>
      <w:r w:rsidRPr="001F72A9">
        <w:rPr>
          <w:sz w:val="24"/>
          <w:szCs w:val="24"/>
        </w:rPr>
        <w:t>《中国制造</w:t>
      </w:r>
      <w:r w:rsidRPr="001F72A9">
        <w:rPr>
          <w:sz w:val="24"/>
          <w:szCs w:val="24"/>
        </w:rPr>
        <w:t>2025</w:t>
      </w:r>
      <w:r w:rsidRPr="001F72A9">
        <w:rPr>
          <w:sz w:val="24"/>
          <w:szCs w:val="24"/>
        </w:rPr>
        <w:t>》提出</w:t>
      </w:r>
      <w:proofErr w:type="gramStart"/>
      <w:r w:rsidR="002C2BDB">
        <w:rPr>
          <w:rFonts w:ascii="宋体" w:hAnsi="宋体"/>
          <w:sz w:val="24"/>
          <w:szCs w:val="24"/>
        </w:rPr>
        <w:t>”</w:t>
      </w:r>
      <w:proofErr w:type="gramEnd"/>
      <w:r w:rsidRPr="005006CD">
        <w:rPr>
          <w:rFonts w:ascii="宋体" w:hAnsi="宋体"/>
          <w:sz w:val="24"/>
          <w:szCs w:val="24"/>
        </w:rPr>
        <w:t>支持企业开发绿色</w:t>
      </w:r>
      <w:r w:rsidR="009A64D6">
        <w:fldChar w:fldCharType="begin"/>
      </w:r>
      <w:r w:rsidR="009A64D6">
        <w:instrText xml:space="preserve"> HYPERLINK "http://money.163.com/keywords/4/a/4ea754c1/1.html" \t "_blank" \o "</w:instrText>
      </w:r>
      <w:r w:rsidR="009A64D6">
        <w:instrText>产品</w:instrText>
      </w:r>
      <w:r w:rsidR="009A64D6">
        <w:instrText xml:space="preserve">" </w:instrText>
      </w:r>
      <w:r w:rsidR="009A64D6">
        <w:fldChar w:fldCharType="separate"/>
      </w:r>
      <w:r w:rsidRPr="005006CD">
        <w:rPr>
          <w:rFonts w:ascii="宋体" w:hAnsi="宋体"/>
          <w:sz w:val="24"/>
          <w:szCs w:val="24"/>
        </w:rPr>
        <w:t>产品</w:t>
      </w:r>
      <w:r w:rsidR="009A64D6">
        <w:rPr>
          <w:rFonts w:ascii="宋体" w:hAnsi="宋体"/>
          <w:sz w:val="24"/>
          <w:szCs w:val="24"/>
        </w:rPr>
        <w:fldChar w:fldCharType="end"/>
      </w:r>
      <w:r w:rsidRPr="005006CD">
        <w:rPr>
          <w:rFonts w:ascii="宋体" w:hAnsi="宋体"/>
          <w:sz w:val="24"/>
          <w:szCs w:val="24"/>
        </w:rPr>
        <w:t>，推行</w:t>
      </w:r>
      <w:hyperlink r:id="rId15" w:tgtFrame="_blank" w:tooltip="生态设计" w:history="1">
        <w:r w:rsidRPr="005006CD">
          <w:rPr>
            <w:rFonts w:ascii="宋体" w:hAnsi="宋体"/>
            <w:sz w:val="24"/>
            <w:szCs w:val="24"/>
          </w:rPr>
          <w:t>生态设计</w:t>
        </w:r>
      </w:hyperlink>
      <w:r w:rsidRPr="005006CD">
        <w:rPr>
          <w:rFonts w:ascii="宋体" w:hAnsi="宋体"/>
          <w:sz w:val="24"/>
          <w:szCs w:val="24"/>
        </w:rPr>
        <w:t>，显著提升产品节能环保低碳水平，引导绿色生产和绿色消费</w:t>
      </w:r>
      <w:proofErr w:type="gramStart"/>
      <w:r w:rsidR="002C2BDB">
        <w:rPr>
          <w:rFonts w:ascii="宋体" w:hAnsi="宋体"/>
          <w:sz w:val="24"/>
          <w:szCs w:val="24"/>
        </w:rPr>
        <w:t>”</w:t>
      </w:r>
      <w:proofErr w:type="gramEnd"/>
      <w:r w:rsidRPr="001F72A9">
        <w:rPr>
          <w:sz w:val="24"/>
          <w:szCs w:val="24"/>
        </w:rPr>
        <w:t>。</w:t>
      </w:r>
      <w:r w:rsidRPr="001F72A9">
        <w:rPr>
          <w:sz w:val="24"/>
          <w:szCs w:val="24"/>
        </w:rPr>
        <w:t>2015</w:t>
      </w:r>
      <w:r w:rsidRPr="001F72A9">
        <w:rPr>
          <w:sz w:val="24"/>
          <w:szCs w:val="24"/>
        </w:rPr>
        <w:t>年</w:t>
      </w:r>
      <w:r w:rsidRPr="001F72A9">
        <w:rPr>
          <w:sz w:val="24"/>
          <w:szCs w:val="24"/>
        </w:rPr>
        <w:t>10</w:t>
      </w:r>
      <w:r w:rsidRPr="001F72A9">
        <w:rPr>
          <w:sz w:val="24"/>
          <w:szCs w:val="24"/>
        </w:rPr>
        <w:t>月</w:t>
      </w:r>
      <w:r w:rsidRPr="001F72A9">
        <w:rPr>
          <w:sz w:val="24"/>
          <w:szCs w:val="24"/>
        </w:rPr>
        <w:t>13</w:t>
      </w:r>
      <w:r w:rsidRPr="001F72A9">
        <w:rPr>
          <w:sz w:val="24"/>
          <w:szCs w:val="24"/>
        </w:rPr>
        <w:t>日，《生态设计产品评价通则》、《生态设计产品标识》、《生态设计产品评价规范</w:t>
      </w:r>
      <w:r w:rsidR="003722A1" w:rsidRPr="001F72A9">
        <w:rPr>
          <w:sz w:val="24"/>
          <w:szCs w:val="24"/>
        </w:rPr>
        <w:t xml:space="preserve"> </w:t>
      </w:r>
      <w:r w:rsidRPr="001F72A9">
        <w:rPr>
          <w:sz w:val="24"/>
          <w:szCs w:val="24"/>
        </w:rPr>
        <w:t>家用洗涤剂》等</w:t>
      </w:r>
      <w:hyperlink r:id="rId16" w:tgtFrame="_blank" w:tooltip="系列" w:history="1">
        <w:r w:rsidRPr="001F72A9">
          <w:rPr>
            <w:sz w:val="24"/>
            <w:szCs w:val="24"/>
          </w:rPr>
          <w:t>系列</w:t>
        </w:r>
      </w:hyperlink>
      <w:r w:rsidRPr="001F72A9">
        <w:rPr>
          <w:sz w:val="24"/>
          <w:szCs w:val="24"/>
        </w:rPr>
        <w:t>标准已由国家标准委批准发布。</w:t>
      </w:r>
      <w:r w:rsidRPr="001F72A9">
        <w:rPr>
          <w:sz w:val="24"/>
          <w:szCs w:val="24"/>
        </w:rPr>
        <w:t>2016</w:t>
      </w:r>
      <w:r w:rsidRPr="001F72A9">
        <w:rPr>
          <w:sz w:val="24"/>
          <w:szCs w:val="24"/>
        </w:rPr>
        <w:t>年</w:t>
      </w:r>
      <w:r w:rsidRPr="001F72A9">
        <w:rPr>
          <w:sz w:val="24"/>
          <w:szCs w:val="24"/>
        </w:rPr>
        <w:t>9</w:t>
      </w:r>
      <w:r w:rsidRPr="001F72A9">
        <w:rPr>
          <w:sz w:val="24"/>
          <w:szCs w:val="24"/>
        </w:rPr>
        <w:t>月</w:t>
      </w:r>
      <w:r w:rsidRPr="001F72A9">
        <w:rPr>
          <w:sz w:val="24"/>
          <w:szCs w:val="24"/>
        </w:rPr>
        <w:t>14</w:t>
      </w:r>
      <w:r w:rsidRPr="001F72A9">
        <w:rPr>
          <w:sz w:val="24"/>
          <w:szCs w:val="24"/>
        </w:rPr>
        <w:t>日工业和信息化部在《绿色制造工程实施指南（</w:t>
      </w:r>
      <w:r w:rsidRPr="001F72A9">
        <w:rPr>
          <w:sz w:val="24"/>
          <w:szCs w:val="24"/>
        </w:rPr>
        <w:t>2016-2020</w:t>
      </w:r>
      <w:r w:rsidRPr="001F72A9">
        <w:rPr>
          <w:sz w:val="24"/>
          <w:szCs w:val="24"/>
        </w:rPr>
        <w:t>）》中明确提出</w:t>
      </w:r>
      <w:proofErr w:type="gramStart"/>
      <w:r w:rsidR="002C2BDB">
        <w:rPr>
          <w:rFonts w:ascii="宋体" w:hAnsi="宋体"/>
          <w:sz w:val="24"/>
          <w:szCs w:val="24"/>
        </w:rPr>
        <w:t>”</w:t>
      </w:r>
      <w:proofErr w:type="gramEnd"/>
      <w:r w:rsidRPr="001F72A9">
        <w:rPr>
          <w:sz w:val="24"/>
          <w:szCs w:val="24"/>
        </w:rPr>
        <w:t>到</w:t>
      </w:r>
      <w:r w:rsidRPr="001F72A9">
        <w:rPr>
          <w:sz w:val="24"/>
          <w:szCs w:val="24"/>
        </w:rPr>
        <w:t>2020</w:t>
      </w:r>
      <w:r w:rsidRPr="001F72A9">
        <w:rPr>
          <w:sz w:val="24"/>
          <w:szCs w:val="24"/>
        </w:rPr>
        <w:t>年，开发推广万种绿色产品</w:t>
      </w:r>
      <w:proofErr w:type="gramStart"/>
      <w:r w:rsidR="002C2BDB">
        <w:rPr>
          <w:rFonts w:ascii="宋体" w:hAnsi="宋体"/>
          <w:sz w:val="24"/>
          <w:szCs w:val="24"/>
        </w:rPr>
        <w:t>”</w:t>
      </w:r>
      <w:proofErr w:type="gramEnd"/>
      <w:r w:rsidRPr="001F72A9">
        <w:rPr>
          <w:sz w:val="24"/>
          <w:szCs w:val="24"/>
        </w:rPr>
        <w:t>的目标，为了体现</w:t>
      </w:r>
      <w:r w:rsidR="004D7BE6" w:rsidRPr="001F72A9">
        <w:rPr>
          <w:sz w:val="24"/>
          <w:szCs w:val="24"/>
        </w:rPr>
        <w:t>再生</w:t>
      </w:r>
      <w:r w:rsidR="00984A36" w:rsidRPr="001F72A9">
        <w:rPr>
          <w:sz w:val="24"/>
          <w:szCs w:val="24"/>
        </w:rPr>
        <w:t>涤纶产品</w:t>
      </w:r>
      <w:r w:rsidRPr="001F72A9">
        <w:rPr>
          <w:sz w:val="24"/>
          <w:szCs w:val="24"/>
        </w:rPr>
        <w:t>的生态特点，制定《绿色设计产品评价技术规范</w:t>
      </w:r>
      <w:r w:rsidRPr="001F72A9">
        <w:rPr>
          <w:sz w:val="24"/>
          <w:szCs w:val="24"/>
        </w:rPr>
        <w:t xml:space="preserve"> </w:t>
      </w:r>
      <w:r w:rsidR="004D7BE6" w:rsidRPr="001F72A9">
        <w:rPr>
          <w:sz w:val="24"/>
          <w:szCs w:val="24"/>
        </w:rPr>
        <w:t>再生</w:t>
      </w:r>
      <w:r w:rsidR="00984A36" w:rsidRPr="001F72A9">
        <w:rPr>
          <w:sz w:val="24"/>
          <w:szCs w:val="24"/>
        </w:rPr>
        <w:t>涤纶</w:t>
      </w:r>
      <w:r w:rsidRPr="001F72A9">
        <w:rPr>
          <w:sz w:val="24"/>
          <w:szCs w:val="24"/>
        </w:rPr>
        <w:t>》</w:t>
      </w:r>
      <w:r w:rsidR="00AB72FC" w:rsidRPr="001F72A9">
        <w:rPr>
          <w:sz w:val="24"/>
          <w:szCs w:val="24"/>
        </w:rPr>
        <w:t>标准</w:t>
      </w:r>
      <w:r w:rsidRPr="001F72A9">
        <w:rPr>
          <w:sz w:val="24"/>
          <w:szCs w:val="24"/>
        </w:rPr>
        <w:t>已是当务之急。</w:t>
      </w:r>
    </w:p>
    <w:p w:rsidR="00AB72FC" w:rsidRPr="001F72A9" w:rsidRDefault="005B14D5" w:rsidP="0002734A">
      <w:pPr>
        <w:spacing w:line="360" w:lineRule="auto"/>
        <w:ind w:firstLineChars="200" w:firstLine="480"/>
        <w:rPr>
          <w:sz w:val="24"/>
          <w:szCs w:val="24"/>
        </w:rPr>
      </w:pPr>
      <w:r w:rsidRPr="001F72A9">
        <w:rPr>
          <w:sz w:val="24"/>
          <w:szCs w:val="24"/>
        </w:rPr>
        <w:t>本技术规范</w:t>
      </w:r>
      <w:r w:rsidR="00B933A2">
        <w:rPr>
          <w:sz w:val="24"/>
          <w:szCs w:val="24"/>
        </w:rPr>
        <w:t>旨在完善绿色产品标准体系，支撑纺织行业生态设计产品评价工作</w:t>
      </w:r>
      <w:r w:rsidR="00083D26" w:rsidRPr="001F72A9">
        <w:rPr>
          <w:sz w:val="24"/>
          <w:szCs w:val="24"/>
        </w:rPr>
        <w:t>，促进</w:t>
      </w:r>
      <w:r w:rsidR="004D7BE6" w:rsidRPr="001F72A9">
        <w:rPr>
          <w:sz w:val="24"/>
          <w:szCs w:val="24"/>
        </w:rPr>
        <w:t>再生</w:t>
      </w:r>
      <w:r w:rsidR="00AB72FC" w:rsidRPr="001F72A9">
        <w:rPr>
          <w:sz w:val="24"/>
          <w:szCs w:val="24"/>
        </w:rPr>
        <w:t>涤纶行业</w:t>
      </w:r>
      <w:r w:rsidR="00083D26" w:rsidRPr="001F72A9">
        <w:rPr>
          <w:sz w:val="24"/>
          <w:szCs w:val="24"/>
        </w:rPr>
        <w:t>生产方式、消费模式向绿色低碳、清洁安全转变。</w:t>
      </w:r>
    </w:p>
    <w:p w:rsidR="008B07CB" w:rsidRPr="001F72A9" w:rsidRDefault="008B07CB" w:rsidP="00B06C71">
      <w:pPr>
        <w:pStyle w:val="2"/>
        <w:numPr>
          <w:ilvl w:val="0"/>
          <w:numId w:val="10"/>
        </w:numPr>
        <w:spacing w:before="0" w:after="0" w:line="360" w:lineRule="auto"/>
      </w:pPr>
      <w:bookmarkStart w:id="34" w:name="_Toc42678131"/>
      <w:proofErr w:type="spellStart"/>
      <w:r w:rsidRPr="001F72A9">
        <w:t>主要起草单位</w:t>
      </w:r>
      <w:bookmarkEnd w:id="34"/>
      <w:proofErr w:type="spellEnd"/>
    </w:p>
    <w:p w:rsidR="008B07CB" w:rsidRPr="001F72A9" w:rsidRDefault="008B07CB" w:rsidP="0002734A">
      <w:pPr>
        <w:spacing w:line="360" w:lineRule="auto"/>
        <w:ind w:firstLineChars="200" w:firstLine="480"/>
        <w:rPr>
          <w:sz w:val="24"/>
          <w:szCs w:val="24"/>
        </w:rPr>
      </w:pPr>
      <w:bookmarkStart w:id="35" w:name="_Toc309893694"/>
      <w:bookmarkStart w:id="36" w:name="_Toc309895174"/>
      <w:bookmarkStart w:id="37" w:name="_Toc309910705"/>
      <w:bookmarkStart w:id="38" w:name="_Toc309915938"/>
      <w:bookmarkStart w:id="39" w:name="_Toc310354278"/>
      <w:r w:rsidRPr="001F72A9">
        <w:rPr>
          <w:sz w:val="24"/>
          <w:szCs w:val="24"/>
        </w:rPr>
        <w:t>本标准起草工作由</w:t>
      </w:r>
      <w:r w:rsidR="00471E6B" w:rsidRPr="001F72A9">
        <w:rPr>
          <w:sz w:val="24"/>
          <w:szCs w:val="24"/>
        </w:rPr>
        <w:t>中国纺织工业联合会产业部、</w:t>
      </w:r>
      <w:r w:rsidRPr="001F72A9">
        <w:rPr>
          <w:sz w:val="24"/>
          <w:szCs w:val="24"/>
        </w:rPr>
        <w:t>中国化学纤维工业协会负责组织。</w:t>
      </w:r>
      <w:bookmarkEnd w:id="35"/>
      <w:bookmarkEnd w:id="36"/>
      <w:bookmarkEnd w:id="37"/>
      <w:bookmarkEnd w:id="38"/>
      <w:bookmarkEnd w:id="39"/>
    </w:p>
    <w:p w:rsidR="00153C56" w:rsidRPr="001F72A9" w:rsidRDefault="008B07CB" w:rsidP="0002734A">
      <w:pPr>
        <w:spacing w:line="360" w:lineRule="auto"/>
        <w:ind w:firstLineChars="200" w:firstLine="480"/>
        <w:rPr>
          <w:sz w:val="24"/>
          <w:szCs w:val="24"/>
        </w:rPr>
      </w:pPr>
      <w:bookmarkStart w:id="40" w:name="_Toc309893695"/>
      <w:bookmarkStart w:id="41" w:name="_Toc309895175"/>
      <w:bookmarkStart w:id="42" w:name="_Toc309910706"/>
      <w:bookmarkStart w:id="43" w:name="_Toc309915939"/>
      <w:bookmarkStart w:id="44" w:name="_Toc310070358"/>
      <w:bookmarkStart w:id="45" w:name="_Toc310354279"/>
      <w:r w:rsidRPr="001F72A9">
        <w:rPr>
          <w:sz w:val="24"/>
          <w:szCs w:val="24"/>
        </w:rPr>
        <w:t>本标准起草单位：</w:t>
      </w:r>
      <w:bookmarkStart w:id="46" w:name="_Toc309893697"/>
      <w:bookmarkStart w:id="47" w:name="_Toc310354281"/>
      <w:bookmarkStart w:id="48" w:name="_Toc361148625"/>
      <w:bookmarkStart w:id="49" w:name="_Toc398297635"/>
      <w:bookmarkEnd w:id="40"/>
      <w:bookmarkEnd w:id="41"/>
      <w:bookmarkEnd w:id="42"/>
      <w:bookmarkEnd w:id="43"/>
      <w:bookmarkEnd w:id="44"/>
      <w:bookmarkEnd w:id="45"/>
      <w:r w:rsidR="00024AF2" w:rsidRPr="001F72A9">
        <w:rPr>
          <w:sz w:val="24"/>
          <w:szCs w:val="24"/>
        </w:rPr>
        <w:t>中国纺织经济研究中心、中国化学纤维工业协会、福建省百川资源再生科技股份有限公司、</w:t>
      </w:r>
      <w:r w:rsidR="00E843B3" w:rsidRPr="00E843B3">
        <w:rPr>
          <w:rFonts w:hint="eastAsia"/>
          <w:sz w:val="24"/>
          <w:szCs w:val="24"/>
        </w:rPr>
        <w:t>浙江海利环保科技股份有限公司</w:t>
      </w:r>
      <w:r w:rsidR="00E843B3">
        <w:rPr>
          <w:sz w:val="24"/>
          <w:szCs w:val="24"/>
        </w:rPr>
        <w:t>、</w:t>
      </w:r>
      <w:r w:rsidR="00024AF2" w:rsidRPr="001F72A9">
        <w:rPr>
          <w:sz w:val="24"/>
          <w:szCs w:val="24"/>
        </w:rPr>
        <w:t>宁波大发化</w:t>
      </w:r>
      <w:r w:rsidR="00024AF2" w:rsidRPr="001F72A9">
        <w:rPr>
          <w:sz w:val="24"/>
          <w:szCs w:val="24"/>
        </w:rPr>
        <w:lastRenderedPageBreak/>
        <w:t>纤有限公司、仪征威英化纤有限公司、杭州奔马化纤纺丝有限公司、辽宁胜达环境资源集团有限公司、广东秋盛资源股份有限公司、安徽</w:t>
      </w:r>
      <w:proofErr w:type="gramStart"/>
      <w:r w:rsidR="00024AF2" w:rsidRPr="001F72A9">
        <w:rPr>
          <w:sz w:val="24"/>
          <w:szCs w:val="24"/>
        </w:rPr>
        <w:t>东锦资源</w:t>
      </w:r>
      <w:proofErr w:type="gramEnd"/>
      <w:r w:rsidR="00024AF2" w:rsidRPr="001F72A9">
        <w:rPr>
          <w:sz w:val="24"/>
          <w:szCs w:val="24"/>
        </w:rPr>
        <w:t>再生科技有限公司、浙江绿宇环保股份有限公司、河北金怡化纤有限公司、浙江佳人新材料有限公司、桐乡</w:t>
      </w:r>
      <w:proofErr w:type="gramStart"/>
      <w:r w:rsidR="00024AF2" w:rsidRPr="001F72A9">
        <w:rPr>
          <w:sz w:val="24"/>
          <w:szCs w:val="24"/>
        </w:rPr>
        <w:t>市佑通</w:t>
      </w:r>
      <w:proofErr w:type="gramEnd"/>
      <w:r w:rsidR="00024AF2" w:rsidRPr="001F72A9">
        <w:rPr>
          <w:sz w:val="24"/>
          <w:szCs w:val="24"/>
        </w:rPr>
        <w:t>新材料有限公司、</w:t>
      </w:r>
      <w:proofErr w:type="gramStart"/>
      <w:r w:rsidR="00024AF2" w:rsidRPr="001F72A9">
        <w:rPr>
          <w:sz w:val="24"/>
          <w:szCs w:val="24"/>
        </w:rPr>
        <w:t>福建闽瑞新</w:t>
      </w:r>
      <w:proofErr w:type="gramEnd"/>
      <w:r w:rsidR="00024AF2" w:rsidRPr="001F72A9">
        <w:rPr>
          <w:sz w:val="24"/>
          <w:szCs w:val="24"/>
        </w:rPr>
        <w:t>合</w:t>
      </w:r>
      <w:proofErr w:type="gramStart"/>
      <w:r w:rsidR="00024AF2" w:rsidRPr="001F72A9">
        <w:rPr>
          <w:sz w:val="24"/>
          <w:szCs w:val="24"/>
        </w:rPr>
        <w:t>纤</w:t>
      </w:r>
      <w:proofErr w:type="gramEnd"/>
      <w:r w:rsidR="00024AF2" w:rsidRPr="001F72A9">
        <w:rPr>
          <w:sz w:val="24"/>
          <w:szCs w:val="24"/>
        </w:rPr>
        <w:t>股份有限公司、慈溪市兴科化纤有限公司、</w:t>
      </w:r>
      <w:proofErr w:type="gramStart"/>
      <w:r w:rsidR="0003107D" w:rsidRPr="0003107D">
        <w:rPr>
          <w:rFonts w:hint="eastAsia"/>
          <w:sz w:val="24"/>
          <w:szCs w:val="24"/>
        </w:rPr>
        <w:t>江苏恒泽复合材料</w:t>
      </w:r>
      <w:proofErr w:type="gramEnd"/>
      <w:r w:rsidR="0003107D" w:rsidRPr="0003107D">
        <w:rPr>
          <w:rFonts w:hint="eastAsia"/>
          <w:sz w:val="24"/>
          <w:szCs w:val="24"/>
        </w:rPr>
        <w:t>科技有限公司</w:t>
      </w:r>
      <w:r w:rsidR="00024AF2" w:rsidRPr="001F72A9">
        <w:rPr>
          <w:sz w:val="24"/>
          <w:szCs w:val="24"/>
        </w:rPr>
        <w:t>、</w:t>
      </w:r>
      <w:proofErr w:type="gramStart"/>
      <w:r w:rsidR="0003107D" w:rsidRPr="0003107D">
        <w:rPr>
          <w:rFonts w:hint="eastAsia"/>
          <w:sz w:val="24"/>
          <w:szCs w:val="24"/>
        </w:rPr>
        <w:t>福建闽瑞新</w:t>
      </w:r>
      <w:proofErr w:type="gramEnd"/>
      <w:r w:rsidR="0003107D" w:rsidRPr="0003107D">
        <w:rPr>
          <w:rFonts w:hint="eastAsia"/>
          <w:sz w:val="24"/>
          <w:szCs w:val="24"/>
        </w:rPr>
        <w:t>合</w:t>
      </w:r>
      <w:proofErr w:type="gramStart"/>
      <w:r w:rsidR="0003107D" w:rsidRPr="0003107D">
        <w:rPr>
          <w:rFonts w:hint="eastAsia"/>
          <w:sz w:val="24"/>
          <w:szCs w:val="24"/>
        </w:rPr>
        <w:t>纤</w:t>
      </w:r>
      <w:proofErr w:type="gramEnd"/>
      <w:r w:rsidR="0003107D" w:rsidRPr="0003107D">
        <w:rPr>
          <w:rFonts w:hint="eastAsia"/>
          <w:sz w:val="24"/>
          <w:szCs w:val="24"/>
        </w:rPr>
        <w:t>股份有限公司</w:t>
      </w:r>
      <w:r w:rsidR="0003107D">
        <w:rPr>
          <w:rFonts w:hint="eastAsia"/>
          <w:sz w:val="24"/>
          <w:szCs w:val="24"/>
        </w:rPr>
        <w:t>、</w:t>
      </w:r>
      <w:r w:rsidR="00024AF2" w:rsidRPr="001F72A9">
        <w:rPr>
          <w:sz w:val="24"/>
          <w:szCs w:val="24"/>
        </w:rPr>
        <w:t>海盐海利环保纤维有限公司</w:t>
      </w:r>
      <w:r w:rsidR="00770AC0">
        <w:rPr>
          <w:rFonts w:hint="eastAsia"/>
          <w:sz w:val="24"/>
          <w:szCs w:val="24"/>
        </w:rPr>
        <w:t>、四川大学、</w:t>
      </w:r>
      <w:r w:rsidR="00770AC0" w:rsidRPr="00770AC0">
        <w:rPr>
          <w:rFonts w:hint="eastAsia"/>
          <w:sz w:val="24"/>
          <w:szCs w:val="24"/>
        </w:rPr>
        <w:t>成都亿科环境科技有限公司</w:t>
      </w:r>
      <w:r w:rsidR="00CA5DE1" w:rsidRPr="001F72A9">
        <w:rPr>
          <w:sz w:val="24"/>
          <w:szCs w:val="24"/>
        </w:rPr>
        <w:t>。</w:t>
      </w:r>
    </w:p>
    <w:p w:rsidR="008B07CB" w:rsidRPr="001F72A9" w:rsidRDefault="008B07CB" w:rsidP="00B06C71">
      <w:pPr>
        <w:pStyle w:val="2"/>
        <w:numPr>
          <w:ilvl w:val="0"/>
          <w:numId w:val="10"/>
        </w:numPr>
        <w:spacing w:before="0" w:after="0" w:line="360" w:lineRule="auto"/>
      </w:pPr>
      <w:bookmarkStart w:id="50" w:name="_Toc42678132"/>
      <w:proofErr w:type="spellStart"/>
      <w:r w:rsidRPr="001F72A9">
        <w:t>任务分配</w:t>
      </w:r>
      <w:bookmarkEnd w:id="46"/>
      <w:bookmarkEnd w:id="47"/>
      <w:bookmarkEnd w:id="48"/>
      <w:r w:rsidRPr="001F72A9">
        <w:t>介绍</w:t>
      </w:r>
      <w:bookmarkEnd w:id="49"/>
      <w:bookmarkEnd w:id="50"/>
      <w:proofErr w:type="spellEnd"/>
    </w:p>
    <w:p w:rsidR="008B07CB" w:rsidRPr="001F72A9" w:rsidRDefault="008B07CB" w:rsidP="000A11AA">
      <w:pPr>
        <w:spacing w:line="360" w:lineRule="auto"/>
        <w:ind w:firstLineChars="200" w:firstLine="480"/>
        <w:rPr>
          <w:sz w:val="24"/>
          <w:szCs w:val="24"/>
        </w:rPr>
      </w:pPr>
      <w:bookmarkStart w:id="51" w:name="_Toc309893698"/>
      <w:bookmarkStart w:id="52" w:name="_Toc309895178"/>
      <w:bookmarkStart w:id="53" w:name="_Toc309910709"/>
      <w:bookmarkStart w:id="54" w:name="_Toc309915942"/>
      <w:bookmarkStart w:id="55" w:name="_Toc310070361"/>
      <w:bookmarkStart w:id="56" w:name="_Toc310354282"/>
      <w:r w:rsidRPr="001F72A9">
        <w:rPr>
          <w:sz w:val="24"/>
          <w:szCs w:val="24"/>
        </w:rPr>
        <w:t>中国纺织工业联合会产业部、中国化学纤维工业协会作为主管单位负责制定标准的管理与协调工作。</w:t>
      </w:r>
      <w:bookmarkEnd w:id="51"/>
      <w:bookmarkEnd w:id="52"/>
      <w:bookmarkEnd w:id="53"/>
      <w:bookmarkEnd w:id="54"/>
      <w:bookmarkEnd w:id="55"/>
      <w:bookmarkEnd w:id="56"/>
    </w:p>
    <w:p w:rsidR="008B07CB" w:rsidRPr="001F72A9" w:rsidRDefault="008B07CB" w:rsidP="000A11AA">
      <w:pPr>
        <w:spacing w:line="360" w:lineRule="auto"/>
        <w:ind w:firstLineChars="200" w:firstLine="480"/>
        <w:rPr>
          <w:sz w:val="24"/>
          <w:szCs w:val="24"/>
        </w:rPr>
      </w:pPr>
      <w:bookmarkStart w:id="57" w:name="_Toc309893699"/>
      <w:bookmarkStart w:id="58" w:name="_Toc309895179"/>
      <w:bookmarkStart w:id="59" w:name="_Toc309910710"/>
      <w:bookmarkStart w:id="60" w:name="_Toc309915943"/>
      <w:bookmarkStart w:id="61" w:name="_Toc310070362"/>
      <w:bookmarkStart w:id="62" w:name="_Toc310354283"/>
      <w:r w:rsidRPr="001F72A9">
        <w:rPr>
          <w:sz w:val="24"/>
          <w:szCs w:val="24"/>
        </w:rPr>
        <w:t>中国化学纤维工业协会、</w:t>
      </w:r>
      <w:r w:rsidR="003533E9" w:rsidRPr="001F72A9">
        <w:rPr>
          <w:sz w:val="24"/>
          <w:szCs w:val="24"/>
        </w:rPr>
        <w:t>福建省百川资源再生科技股份有限公司</w:t>
      </w:r>
      <w:r w:rsidRPr="001F72A9">
        <w:rPr>
          <w:sz w:val="24"/>
          <w:szCs w:val="24"/>
        </w:rPr>
        <w:t>作为标准起草的主编单位，负责标准起草、会议召集，编制单位之间的沟通交流。</w:t>
      </w:r>
      <w:bookmarkEnd w:id="57"/>
      <w:bookmarkEnd w:id="58"/>
      <w:bookmarkEnd w:id="59"/>
      <w:bookmarkEnd w:id="60"/>
      <w:bookmarkEnd w:id="61"/>
      <w:bookmarkEnd w:id="62"/>
    </w:p>
    <w:p w:rsidR="008B07CB" w:rsidRPr="001F72A9" w:rsidRDefault="008B07CB" w:rsidP="000A11AA">
      <w:pPr>
        <w:spacing w:line="360" w:lineRule="auto"/>
        <w:ind w:firstLineChars="200" w:firstLine="480"/>
        <w:rPr>
          <w:szCs w:val="21"/>
        </w:rPr>
      </w:pPr>
      <w:r w:rsidRPr="001F72A9">
        <w:rPr>
          <w:sz w:val="24"/>
          <w:szCs w:val="24"/>
        </w:rPr>
        <w:t>其他起草单位负责各工序数据征集和数据分析整理工作、参与草稿的讨论及技术支持</w:t>
      </w:r>
      <w:r w:rsidRPr="001F72A9">
        <w:rPr>
          <w:szCs w:val="21"/>
        </w:rPr>
        <w:t>。</w:t>
      </w:r>
    </w:p>
    <w:p w:rsidR="00753627" w:rsidRPr="001F72A9" w:rsidRDefault="008B07CB" w:rsidP="00B06C71">
      <w:pPr>
        <w:pStyle w:val="1"/>
        <w:spacing w:before="0" w:after="0" w:line="360" w:lineRule="auto"/>
        <w:ind w:left="0" w:firstLine="0"/>
      </w:pPr>
      <w:bookmarkStart w:id="63" w:name="_Toc200333988"/>
      <w:bookmarkStart w:id="64" w:name="_Toc42678133"/>
      <w:proofErr w:type="spellStart"/>
      <w:r w:rsidRPr="001F72A9">
        <w:t>行业概况</w:t>
      </w:r>
      <w:bookmarkEnd w:id="63"/>
      <w:bookmarkEnd w:id="64"/>
      <w:proofErr w:type="spellEnd"/>
    </w:p>
    <w:p w:rsidR="008B07CB" w:rsidRPr="001F72A9" w:rsidRDefault="003108ED" w:rsidP="00B06C71">
      <w:pPr>
        <w:pStyle w:val="2"/>
        <w:numPr>
          <w:ilvl w:val="0"/>
          <w:numId w:val="11"/>
        </w:numPr>
        <w:spacing w:before="0" w:after="0" w:line="360" w:lineRule="auto"/>
      </w:pPr>
      <w:bookmarkStart w:id="65" w:name="_Toc534977376"/>
      <w:bookmarkStart w:id="66" w:name="_Toc534977612"/>
      <w:bookmarkStart w:id="67" w:name="_Toc534977650"/>
      <w:bookmarkStart w:id="68" w:name="_Toc42678134"/>
      <w:bookmarkEnd w:id="65"/>
      <w:bookmarkEnd w:id="66"/>
      <w:bookmarkEnd w:id="67"/>
      <w:proofErr w:type="spellStart"/>
      <w:r w:rsidRPr="001F72A9">
        <w:t>我国再生</w:t>
      </w:r>
      <w:r w:rsidR="008B07CB" w:rsidRPr="001F72A9">
        <w:t>涤纶工业的发展现状</w:t>
      </w:r>
      <w:bookmarkEnd w:id="68"/>
      <w:proofErr w:type="spellEnd"/>
    </w:p>
    <w:p w:rsidR="003108ED" w:rsidRPr="001F72A9" w:rsidRDefault="003108ED" w:rsidP="000A11AA">
      <w:pPr>
        <w:spacing w:line="360" w:lineRule="auto"/>
        <w:ind w:firstLineChars="200" w:firstLine="480"/>
        <w:rPr>
          <w:sz w:val="24"/>
          <w:szCs w:val="24"/>
          <w:lang w:val="zh-CN"/>
        </w:rPr>
      </w:pPr>
      <w:r w:rsidRPr="001F72A9">
        <w:rPr>
          <w:sz w:val="24"/>
          <w:szCs w:val="24"/>
          <w:lang w:val="zh-CN"/>
        </w:rPr>
        <w:t>我国再生涤纶行业源于民间，是自下而上</w:t>
      </w:r>
      <w:r w:rsidR="00412CBE" w:rsidRPr="001F72A9">
        <w:rPr>
          <w:sz w:val="24"/>
          <w:szCs w:val="24"/>
          <w:lang w:val="zh-CN"/>
        </w:rPr>
        <w:t>、</w:t>
      </w:r>
      <w:r w:rsidRPr="001F72A9">
        <w:rPr>
          <w:sz w:val="24"/>
          <w:szCs w:val="24"/>
          <w:lang w:val="zh-CN"/>
        </w:rPr>
        <w:t>倒逼自发</w:t>
      </w:r>
      <w:r w:rsidR="004E07C1" w:rsidRPr="001F72A9">
        <w:rPr>
          <w:sz w:val="24"/>
          <w:szCs w:val="24"/>
          <w:lang w:val="zh-CN"/>
        </w:rPr>
        <w:t>而形成</w:t>
      </w:r>
      <w:r w:rsidRPr="001F72A9">
        <w:rPr>
          <w:sz w:val="24"/>
          <w:szCs w:val="24"/>
          <w:lang w:val="zh-CN"/>
        </w:rPr>
        <w:t>的产业。上世纪</w:t>
      </w:r>
      <w:r w:rsidRPr="001F72A9">
        <w:rPr>
          <w:sz w:val="24"/>
          <w:szCs w:val="24"/>
          <w:lang w:val="zh-CN"/>
        </w:rPr>
        <w:t>80</w:t>
      </w:r>
      <w:r w:rsidRPr="001F72A9">
        <w:rPr>
          <w:sz w:val="24"/>
          <w:szCs w:val="24"/>
          <w:lang w:val="zh-CN"/>
        </w:rPr>
        <w:t>年代，一些企业</w:t>
      </w:r>
      <w:r w:rsidR="00412CBE" w:rsidRPr="001F72A9">
        <w:rPr>
          <w:sz w:val="24"/>
          <w:szCs w:val="24"/>
          <w:lang w:val="zh-CN"/>
        </w:rPr>
        <w:t>为解决</w:t>
      </w:r>
      <w:r w:rsidRPr="001F72A9">
        <w:rPr>
          <w:sz w:val="24"/>
          <w:szCs w:val="24"/>
          <w:lang w:val="zh-CN"/>
        </w:rPr>
        <w:t>聚酯（</w:t>
      </w:r>
      <w:r w:rsidRPr="001F72A9">
        <w:rPr>
          <w:sz w:val="24"/>
          <w:szCs w:val="24"/>
          <w:lang w:val="zh-CN"/>
        </w:rPr>
        <w:t>PET</w:t>
      </w:r>
      <w:r w:rsidRPr="001F72A9">
        <w:rPr>
          <w:sz w:val="24"/>
          <w:szCs w:val="24"/>
          <w:lang w:val="zh-CN"/>
        </w:rPr>
        <w:t>）</w:t>
      </w:r>
      <w:r w:rsidR="00412CBE" w:rsidRPr="001F72A9">
        <w:rPr>
          <w:sz w:val="24"/>
          <w:szCs w:val="24"/>
          <w:lang w:val="zh-CN"/>
        </w:rPr>
        <w:t>浆块、落地料及废丝的处理</w:t>
      </w:r>
      <w:r w:rsidRPr="001F72A9">
        <w:rPr>
          <w:sz w:val="24"/>
          <w:szCs w:val="24"/>
          <w:lang w:val="zh-CN"/>
        </w:rPr>
        <w:t>问题，降低生产成本</w:t>
      </w:r>
      <w:r w:rsidR="00412CBE" w:rsidRPr="001F72A9">
        <w:rPr>
          <w:sz w:val="24"/>
          <w:szCs w:val="24"/>
          <w:lang w:val="zh-CN"/>
        </w:rPr>
        <w:t>，自发</w:t>
      </w:r>
      <w:r w:rsidR="006713FB" w:rsidRPr="001F72A9">
        <w:rPr>
          <w:sz w:val="24"/>
          <w:szCs w:val="24"/>
          <w:lang w:val="zh-CN"/>
        </w:rPr>
        <w:t>开展</w:t>
      </w:r>
      <w:r w:rsidR="00412CBE" w:rsidRPr="001F72A9">
        <w:rPr>
          <w:sz w:val="24"/>
          <w:szCs w:val="24"/>
          <w:lang w:val="zh-CN"/>
        </w:rPr>
        <w:t>了再生涤纶纤维的生产经营活动</w:t>
      </w:r>
      <w:r w:rsidRPr="001F72A9">
        <w:rPr>
          <w:sz w:val="24"/>
          <w:szCs w:val="24"/>
          <w:lang w:val="zh-CN"/>
        </w:rPr>
        <w:t>。现如今，聚酯（</w:t>
      </w:r>
      <w:r w:rsidRPr="001F72A9">
        <w:rPr>
          <w:sz w:val="24"/>
          <w:szCs w:val="24"/>
          <w:lang w:val="zh-CN"/>
        </w:rPr>
        <w:t>PET</w:t>
      </w:r>
      <w:r w:rsidRPr="001F72A9">
        <w:rPr>
          <w:sz w:val="24"/>
          <w:szCs w:val="24"/>
          <w:lang w:val="zh-CN"/>
        </w:rPr>
        <w:t>）的废弃塑料、废纱线及织造、印染、服装生产过程中产生的边角料和</w:t>
      </w:r>
      <w:r w:rsidR="000A11AA" w:rsidRPr="001F72A9">
        <w:rPr>
          <w:sz w:val="24"/>
          <w:szCs w:val="24"/>
          <w:lang w:val="zh-CN"/>
        </w:rPr>
        <w:t>废</w:t>
      </w:r>
      <w:r w:rsidRPr="001F72A9">
        <w:rPr>
          <w:sz w:val="24"/>
          <w:szCs w:val="24"/>
          <w:lang w:val="zh-CN"/>
        </w:rPr>
        <w:t>旧服装产品、家纺产品和产业用纺织品等终端用品均可再回收利用。</w:t>
      </w:r>
    </w:p>
    <w:p w:rsidR="00B422A7" w:rsidRPr="001F72A9" w:rsidRDefault="000A11AA" w:rsidP="000A11AA">
      <w:pPr>
        <w:spacing w:line="360" w:lineRule="auto"/>
        <w:ind w:firstLineChars="200" w:firstLine="480"/>
        <w:rPr>
          <w:sz w:val="24"/>
          <w:szCs w:val="24"/>
          <w:lang w:val="zh-CN"/>
        </w:rPr>
      </w:pPr>
      <w:r w:rsidRPr="001F72A9">
        <w:rPr>
          <w:sz w:val="24"/>
          <w:szCs w:val="24"/>
          <w:lang w:val="zh-CN"/>
        </w:rPr>
        <w:t>经过四十余年的高速发展，行业的</w:t>
      </w:r>
      <w:r w:rsidR="003108ED" w:rsidRPr="001F72A9">
        <w:rPr>
          <w:sz w:val="24"/>
          <w:szCs w:val="24"/>
          <w:lang w:val="zh-CN"/>
        </w:rPr>
        <w:t>产能、产量已分别达到近</w:t>
      </w:r>
      <w:r w:rsidR="00AE0CBE" w:rsidRPr="001F72A9">
        <w:rPr>
          <w:sz w:val="24"/>
          <w:szCs w:val="24"/>
          <w:lang w:val="zh-CN"/>
        </w:rPr>
        <w:t>980</w:t>
      </w:r>
      <w:r w:rsidR="003108ED" w:rsidRPr="001F72A9">
        <w:rPr>
          <w:sz w:val="24"/>
          <w:szCs w:val="24"/>
          <w:lang w:val="zh-CN"/>
        </w:rPr>
        <w:t>万吨及</w:t>
      </w:r>
      <w:r w:rsidR="00AE0CBE" w:rsidRPr="001F72A9">
        <w:rPr>
          <w:sz w:val="24"/>
          <w:szCs w:val="24"/>
          <w:lang w:val="zh-CN"/>
        </w:rPr>
        <w:t>560</w:t>
      </w:r>
      <w:r w:rsidR="003108ED" w:rsidRPr="001F72A9">
        <w:rPr>
          <w:sz w:val="24"/>
          <w:szCs w:val="24"/>
          <w:lang w:val="zh-CN"/>
        </w:rPr>
        <w:t>万吨，占世界总产能、产量的</w:t>
      </w:r>
      <w:r w:rsidR="003108ED" w:rsidRPr="001F72A9">
        <w:rPr>
          <w:sz w:val="24"/>
          <w:szCs w:val="24"/>
          <w:lang w:val="zh-CN"/>
        </w:rPr>
        <w:t>75%</w:t>
      </w:r>
      <w:r w:rsidR="003108ED" w:rsidRPr="001F72A9">
        <w:rPr>
          <w:sz w:val="24"/>
          <w:szCs w:val="24"/>
          <w:lang w:val="zh-CN"/>
        </w:rPr>
        <w:t>以上。</w:t>
      </w:r>
      <w:r w:rsidR="00B422A7" w:rsidRPr="001F72A9">
        <w:rPr>
          <w:sz w:val="24"/>
          <w:szCs w:val="24"/>
          <w:lang w:val="zh-CN"/>
        </w:rPr>
        <w:t>201</w:t>
      </w:r>
      <w:r w:rsidRPr="001F72A9">
        <w:rPr>
          <w:sz w:val="24"/>
          <w:szCs w:val="24"/>
          <w:lang w:val="zh-CN"/>
        </w:rPr>
        <w:t>8</w:t>
      </w:r>
      <w:r w:rsidR="00B422A7" w:rsidRPr="001F72A9">
        <w:rPr>
          <w:sz w:val="24"/>
          <w:szCs w:val="24"/>
          <w:lang w:val="zh-CN"/>
        </w:rPr>
        <w:t>年我国再生涤纶产量</w:t>
      </w:r>
      <w:r w:rsidR="004E07C1" w:rsidRPr="001F72A9">
        <w:rPr>
          <w:sz w:val="24"/>
          <w:szCs w:val="24"/>
          <w:lang w:val="zh-CN"/>
        </w:rPr>
        <w:t>接近</w:t>
      </w:r>
      <w:r w:rsidR="004E07C1" w:rsidRPr="001F72A9">
        <w:rPr>
          <w:sz w:val="24"/>
          <w:szCs w:val="24"/>
          <w:lang w:val="zh-CN"/>
        </w:rPr>
        <w:t>600</w:t>
      </w:r>
      <w:r w:rsidR="004E07C1" w:rsidRPr="001F72A9">
        <w:rPr>
          <w:sz w:val="24"/>
          <w:szCs w:val="24"/>
          <w:lang w:val="zh-CN"/>
        </w:rPr>
        <w:t>万吨，</w:t>
      </w:r>
      <w:r w:rsidR="00412CBE" w:rsidRPr="001F72A9">
        <w:rPr>
          <w:sz w:val="24"/>
          <w:szCs w:val="24"/>
          <w:lang w:val="zh-CN"/>
        </w:rPr>
        <w:t>主要分布在江苏、浙江、福建、广东、山东、河北等地区。</w:t>
      </w:r>
    </w:p>
    <w:p w:rsidR="00B422A7" w:rsidRPr="001F72A9" w:rsidRDefault="002C2BDB" w:rsidP="000A11AA">
      <w:pPr>
        <w:spacing w:line="360" w:lineRule="auto"/>
        <w:ind w:firstLineChars="200" w:firstLine="480"/>
        <w:rPr>
          <w:sz w:val="24"/>
          <w:szCs w:val="24"/>
          <w:lang w:val="zh-CN"/>
        </w:rPr>
      </w:pPr>
      <w:r>
        <w:rPr>
          <w:rFonts w:ascii="宋体" w:hAnsi="宋体"/>
          <w:sz w:val="24"/>
          <w:szCs w:val="24"/>
          <w:lang w:val="zh-CN"/>
        </w:rPr>
        <w:t>“</w:t>
      </w:r>
      <w:r w:rsidR="00B422A7" w:rsidRPr="00213C43">
        <w:rPr>
          <w:rFonts w:ascii="宋体" w:hAnsi="宋体" w:hint="eastAsia"/>
          <w:sz w:val="24"/>
          <w:szCs w:val="24"/>
          <w:lang w:val="zh-CN"/>
        </w:rPr>
        <w:t>废旧纺织品、废旧塑料资源化利用</w:t>
      </w:r>
      <w:r>
        <w:rPr>
          <w:rFonts w:ascii="宋体" w:hAnsi="宋体"/>
          <w:sz w:val="24"/>
          <w:szCs w:val="24"/>
          <w:lang w:val="zh-CN"/>
        </w:rPr>
        <w:t>”</w:t>
      </w:r>
      <w:r w:rsidR="009F2439" w:rsidRPr="00213C43">
        <w:rPr>
          <w:rFonts w:ascii="宋体" w:hAnsi="宋体" w:hint="eastAsia"/>
          <w:sz w:val="24"/>
          <w:szCs w:val="24"/>
          <w:lang w:val="zh-CN"/>
        </w:rPr>
        <w:t>是</w:t>
      </w:r>
      <w:r w:rsidR="00B422A7" w:rsidRPr="001F72A9">
        <w:rPr>
          <w:sz w:val="24"/>
          <w:szCs w:val="24"/>
          <w:lang w:val="zh-CN"/>
        </w:rPr>
        <w:t>节能环保战略性新兴产业，再生涤纶行业</w:t>
      </w:r>
      <w:r w:rsidR="009F2439" w:rsidRPr="001F72A9">
        <w:rPr>
          <w:sz w:val="24"/>
          <w:szCs w:val="24"/>
          <w:lang w:val="zh-CN"/>
        </w:rPr>
        <w:t>积极</w:t>
      </w:r>
      <w:proofErr w:type="gramStart"/>
      <w:r w:rsidR="007F482B" w:rsidRPr="001F72A9">
        <w:rPr>
          <w:sz w:val="24"/>
          <w:szCs w:val="24"/>
          <w:lang w:val="zh-CN"/>
        </w:rPr>
        <w:t>践行</w:t>
      </w:r>
      <w:proofErr w:type="gramEnd"/>
      <w:r w:rsidR="00B422A7" w:rsidRPr="001F72A9">
        <w:rPr>
          <w:sz w:val="24"/>
          <w:szCs w:val="24"/>
          <w:lang w:val="zh-CN"/>
        </w:rPr>
        <w:t>国家循环经济</w:t>
      </w:r>
      <w:r w:rsidR="007F482B" w:rsidRPr="001F72A9">
        <w:rPr>
          <w:sz w:val="24"/>
          <w:szCs w:val="24"/>
          <w:lang w:val="zh-CN"/>
        </w:rPr>
        <w:t>和</w:t>
      </w:r>
      <w:r w:rsidR="00B422A7" w:rsidRPr="001F72A9">
        <w:rPr>
          <w:sz w:val="24"/>
          <w:szCs w:val="24"/>
          <w:lang w:val="zh-CN"/>
        </w:rPr>
        <w:t>资源节约</w:t>
      </w:r>
      <w:r w:rsidR="009F2439" w:rsidRPr="001F72A9">
        <w:rPr>
          <w:sz w:val="24"/>
          <w:szCs w:val="24"/>
          <w:lang w:val="zh-CN"/>
        </w:rPr>
        <w:t>型</w:t>
      </w:r>
      <w:r w:rsidR="00B422A7" w:rsidRPr="001F72A9">
        <w:rPr>
          <w:sz w:val="24"/>
          <w:szCs w:val="24"/>
          <w:lang w:val="zh-CN"/>
        </w:rPr>
        <w:t>社会的</w:t>
      </w:r>
      <w:r w:rsidR="007F482B" w:rsidRPr="001F72A9">
        <w:rPr>
          <w:sz w:val="24"/>
          <w:szCs w:val="24"/>
          <w:lang w:val="zh-CN"/>
        </w:rPr>
        <w:t>发展导向</w:t>
      </w:r>
      <w:r w:rsidR="00B422A7" w:rsidRPr="001F72A9">
        <w:rPr>
          <w:sz w:val="24"/>
          <w:szCs w:val="24"/>
          <w:lang w:val="zh-CN"/>
        </w:rPr>
        <w:t>，</w:t>
      </w:r>
      <w:r w:rsidR="009F2439" w:rsidRPr="001F72A9">
        <w:rPr>
          <w:sz w:val="24"/>
          <w:szCs w:val="24"/>
          <w:lang w:val="zh-CN"/>
        </w:rPr>
        <w:t>助力</w:t>
      </w:r>
      <w:r w:rsidR="00B422A7" w:rsidRPr="001F72A9">
        <w:rPr>
          <w:sz w:val="24"/>
          <w:szCs w:val="24"/>
          <w:lang w:val="zh-CN"/>
        </w:rPr>
        <w:t>低碳经济的发展模式和</w:t>
      </w:r>
      <w:proofErr w:type="gramStart"/>
      <w:r>
        <w:rPr>
          <w:rFonts w:ascii="宋体" w:hAnsi="宋体"/>
          <w:sz w:val="24"/>
          <w:szCs w:val="24"/>
          <w:lang w:val="zh-CN"/>
        </w:rPr>
        <w:t>”</w:t>
      </w:r>
      <w:proofErr w:type="gramEnd"/>
      <w:r w:rsidR="00B422A7" w:rsidRPr="00213C43">
        <w:rPr>
          <w:rFonts w:ascii="宋体" w:hAnsi="宋体" w:hint="eastAsia"/>
          <w:sz w:val="24"/>
          <w:szCs w:val="24"/>
          <w:lang w:val="zh-CN"/>
        </w:rPr>
        <w:t>可持续发展</w:t>
      </w:r>
      <w:proofErr w:type="gramStart"/>
      <w:r>
        <w:rPr>
          <w:rFonts w:ascii="宋体" w:hAnsi="宋体"/>
          <w:sz w:val="24"/>
          <w:szCs w:val="24"/>
          <w:lang w:val="zh-CN"/>
        </w:rPr>
        <w:t>”</w:t>
      </w:r>
      <w:proofErr w:type="gramEnd"/>
      <w:r w:rsidR="009F2439" w:rsidRPr="001F72A9">
        <w:rPr>
          <w:sz w:val="24"/>
          <w:szCs w:val="24"/>
          <w:lang w:val="zh-CN"/>
        </w:rPr>
        <w:t>的</w:t>
      </w:r>
      <w:r w:rsidR="00B422A7" w:rsidRPr="001F72A9">
        <w:rPr>
          <w:sz w:val="24"/>
          <w:szCs w:val="24"/>
          <w:lang w:val="zh-CN"/>
        </w:rPr>
        <w:t>国家战略</w:t>
      </w:r>
      <w:r w:rsidR="009F2439" w:rsidRPr="001F72A9">
        <w:rPr>
          <w:sz w:val="24"/>
          <w:szCs w:val="24"/>
          <w:lang w:val="zh-CN"/>
        </w:rPr>
        <w:t>在纺织行业落地</w:t>
      </w:r>
      <w:r w:rsidR="00B422A7" w:rsidRPr="001F72A9">
        <w:rPr>
          <w:sz w:val="24"/>
          <w:szCs w:val="24"/>
          <w:lang w:val="zh-CN"/>
        </w:rPr>
        <w:t>。合成纤维制造业</w:t>
      </w:r>
      <w:r w:rsidR="00B422A7" w:rsidRPr="00213C43">
        <w:rPr>
          <w:rFonts w:ascii="宋体" w:hAnsi="宋体"/>
          <w:sz w:val="24"/>
          <w:szCs w:val="24"/>
          <w:lang w:val="zh-CN"/>
        </w:rPr>
        <w:t>(</w:t>
      </w:r>
      <w:r w:rsidR="00B422A7" w:rsidRPr="00213C43">
        <w:rPr>
          <w:rFonts w:ascii="宋体" w:hAnsi="宋体" w:hint="eastAsia"/>
          <w:sz w:val="24"/>
          <w:szCs w:val="24"/>
          <w:lang w:val="zh-CN"/>
        </w:rPr>
        <w:t>再生涤纶</w:t>
      </w:r>
      <w:r w:rsidR="00B422A7" w:rsidRPr="00213C43">
        <w:rPr>
          <w:rFonts w:ascii="宋体" w:hAnsi="宋体"/>
          <w:sz w:val="24"/>
          <w:szCs w:val="24"/>
          <w:lang w:val="zh-CN"/>
        </w:rPr>
        <w:t>)</w:t>
      </w:r>
      <w:r w:rsidR="00B422A7" w:rsidRPr="00213C43">
        <w:rPr>
          <w:rFonts w:ascii="宋体" w:hAnsi="宋体" w:hint="eastAsia"/>
          <w:sz w:val="24"/>
          <w:szCs w:val="24"/>
          <w:lang w:val="zh-CN"/>
        </w:rPr>
        <w:t>为纺织工业拓展</w:t>
      </w:r>
      <w:r w:rsidR="007F482B" w:rsidRPr="00213C43">
        <w:rPr>
          <w:rFonts w:ascii="宋体" w:hAnsi="宋体" w:hint="eastAsia"/>
          <w:sz w:val="24"/>
          <w:szCs w:val="24"/>
          <w:lang w:val="zh-CN"/>
        </w:rPr>
        <w:t>了原料来源渠道</w:t>
      </w:r>
      <w:r w:rsidR="00B422A7" w:rsidRPr="00213C43">
        <w:rPr>
          <w:rFonts w:ascii="宋体" w:hAnsi="宋体" w:hint="eastAsia"/>
          <w:sz w:val="24"/>
          <w:szCs w:val="24"/>
          <w:lang w:val="zh-CN"/>
        </w:rPr>
        <w:t>，为国家的</w:t>
      </w:r>
      <w:proofErr w:type="gramStart"/>
      <w:r>
        <w:rPr>
          <w:rFonts w:ascii="宋体" w:hAnsi="宋体"/>
          <w:sz w:val="24"/>
          <w:szCs w:val="24"/>
          <w:lang w:val="zh-CN"/>
        </w:rPr>
        <w:t>”</w:t>
      </w:r>
      <w:proofErr w:type="gramEnd"/>
      <w:r w:rsidR="00B422A7" w:rsidRPr="00213C43">
        <w:rPr>
          <w:rFonts w:ascii="宋体" w:hAnsi="宋体" w:hint="eastAsia"/>
          <w:sz w:val="24"/>
          <w:szCs w:val="24"/>
          <w:lang w:val="zh-CN"/>
        </w:rPr>
        <w:t>节能减排</w:t>
      </w:r>
      <w:proofErr w:type="gramStart"/>
      <w:r>
        <w:rPr>
          <w:rFonts w:ascii="宋体" w:hAnsi="宋体"/>
          <w:sz w:val="24"/>
          <w:szCs w:val="24"/>
          <w:lang w:val="zh-CN"/>
        </w:rPr>
        <w:t>”</w:t>
      </w:r>
      <w:proofErr w:type="gramEnd"/>
      <w:r w:rsidR="007F482B" w:rsidRPr="00213C43">
        <w:rPr>
          <w:rFonts w:ascii="宋体" w:hAnsi="宋体" w:hint="eastAsia"/>
          <w:sz w:val="24"/>
          <w:szCs w:val="24"/>
          <w:lang w:val="zh-CN"/>
        </w:rPr>
        <w:t>工作</w:t>
      </w:r>
      <w:r w:rsidR="00B422A7" w:rsidRPr="001F72A9">
        <w:rPr>
          <w:sz w:val="24"/>
          <w:szCs w:val="24"/>
          <w:lang w:val="zh-CN"/>
        </w:rPr>
        <w:t>做出了巨大</w:t>
      </w:r>
      <w:r w:rsidR="007F482B" w:rsidRPr="001F72A9">
        <w:rPr>
          <w:sz w:val="24"/>
          <w:szCs w:val="24"/>
          <w:lang w:val="zh-CN"/>
        </w:rPr>
        <w:t>贡献</w:t>
      </w:r>
      <w:r w:rsidR="00B422A7" w:rsidRPr="001F72A9">
        <w:rPr>
          <w:sz w:val="24"/>
          <w:szCs w:val="24"/>
          <w:lang w:val="zh-CN"/>
        </w:rPr>
        <w:t>，</w:t>
      </w:r>
      <w:r w:rsidR="007F482B" w:rsidRPr="001F72A9">
        <w:rPr>
          <w:sz w:val="24"/>
          <w:szCs w:val="24"/>
          <w:lang w:val="zh-CN"/>
        </w:rPr>
        <w:t>同时</w:t>
      </w:r>
      <w:r w:rsidR="00B422A7" w:rsidRPr="001F72A9">
        <w:rPr>
          <w:sz w:val="24"/>
          <w:szCs w:val="24"/>
          <w:lang w:val="zh-CN"/>
        </w:rPr>
        <w:t>在吸纳就业</w:t>
      </w:r>
      <w:r w:rsidR="007F482B" w:rsidRPr="001F72A9">
        <w:rPr>
          <w:sz w:val="24"/>
          <w:szCs w:val="24"/>
          <w:lang w:val="zh-CN"/>
        </w:rPr>
        <w:t>、创造</w:t>
      </w:r>
      <w:r w:rsidR="00B422A7" w:rsidRPr="001F72A9">
        <w:rPr>
          <w:sz w:val="24"/>
          <w:szCs w:val="24"/>
          <w:lang w:val="zh-CN"/>
        </w:rPr>
        <w:t>税收等方面做出</w:t>
      </w:r>
      <w:r w:rsidR="007F482B" w:rsidRPr="001F72A9">
        <w:rPr>
          <w:sz w:val="24"/>
          <w:szCs w:val="24"/>
          <w:lang w:val="zh-CN"/>
        </w:rPr>
        <w:t>了</w:t>
      </w:r>
      <w:r w:rsidR="00B422A7" w:rsidRPr="001F72A9">
        <w:rPr>
          <w:sz w:val="24"/>
          <w:szCs w:val="24"/>
          <w:lang w:val="zh-CN"/>
        </w:rPr>
        <w:t>较大贡献，是国家鼓励发展的循环经济产业。</w:t>
      </w:r>
    </w:p>
    <w:p w:rsidR="00C65C33" w:rsidRPr="001F72A9" w:rsidRDefault="00C65C33" w:rsidP="00B06C71">
      <w:pPr>
        <w:pStyle w:val="3"/>
        <w:numPr>
          <w:ilvl w:val="0"/>
          <w:numId w:val="15"/>
        </w:numPr>
        <w:rPr>
          <w:rFonts w:ascii="Times New Roman" w:hAnsi="Times New Roman"/>
        </w:rPr>
      </w:pPr>
      <w:proofErr w:type="spellStart"/>
      <w:r w:rsidRPr="001F72A9">
        <w:rPr>
          <w:rFonts w:ascii="Times New Roman" w:hAnsi="Times New Roman"/>
        </w:rPr>
        <w:lastRenderedPageBreak/>
        <w:t>再生涤纶</w:t>
      </w:r>
      <w:r w:rsidR="000D0626" w:rsidRPr="001F72A9">
        <w:rPr>
          <w:rFonts w:ascii="Times New Roman" w:hAnsi="Times New Roman"/>
        </w:rPr>
        <w:t>行业</w:t>
      </w:r>
      <w:r w:rsidR="0033428A" w:rsidRPr="001F72A9">
        <w:rPr>
          <w:rFonts w:ascii="Times New Roman" w:hAnsi="Times New Roman"/>
        </w:rPr>
        <w:t>清洁生产</w:t>
      </w:r>
      <w:r w:rsidRPr="001F72A9">
        <w:rPr>
          <w:rFonts w:ascii="Times New Roman" w:hAnsi="Times New Roman"/>
        </w:rPr>
        <w:t>发展现状</w:t>
      </w:r>
      <w:proofErr w:type="spellEnd"/>
    </w:p>
    <w:p w:rsidR="00C65C33" w:rsidRPr="001F72A9" w:rsidRDefault="00C65C33" w:rsidP="002E3307">
      <w:pPr>
        <w:tabs>
          <w:tab w:val="left" w:pos="426"/>
        </w:tabs>
        <w:spacing w:line="360" w:lineRule="auto"/>
        <w:ind w:firstLineChars="200" w:firstLine="480"/>
        <w:rPr>
          <w:sz w:val="24"/>
          <w:szCs w:val="24"/>
          <w:lang w:val="zh-CN"/>
        </w:rPr>
      </w:pPr>
      <w:r w:rsidRPr="001F72A9">
        <w:rPr>
          <w:sz w:val="24"/>
          <w:szCs w:val="24"/>
          <w:lang w:val="zh-CN"/>
        </w:rPr>
        <w:t>再生涤纶</w:t>
      </w:r>
      <w:r w:rsidR="000D0626" w:rsidRPr="001F72A9">
        <w:rPr>
          <w:sz w:val="24"/>
          <w:szCs w:val="24"/>
          <w:lang w:val="zh-CN"/>
        </w:rPr>
        <w:t>行业</w:t>
      </w:r>
      <w:r w:rsidRPr="001F72A9">
        <w:rPr>
          <w:sz w:val="24"/>
          <w:szCs w:val="24"/>
          <w:lang w:val="zh-CN"/>
        </w:rPr>
        <w:t>经过最近十年的快速发展，其生产工艺技术和装备不断改进，各项工艺指标均有不同程度的提高</w:t>
      </w:r>
      <w:r w:rsidR="000D0626" w:rsidRPr="001F72A9">
        <w:rPr>
          <w:sz w:val="24"/>
          <w:szCs w:val="24"/>
          <w:lang w:val="zh-CN"/>
        </w:rPr>
        <w:t>，</w:t>
      </w:r>
      <w:r w:rsidRPr="001F72A9">
        <w:rPr>
          <w:sz w:val="24"/>
          <w:szCs w:val="24"/>
          <w:lang w:val="zh-CN"/>
        </w:rPr>
        <w:t>资源、能源消耗水平不断下降，产品质量不断提高</w:t>
      </w:r>
      <w:r w:rsidR="002704D0" w:rsidRPr="001F72A9">
        <w:rPr>
          <w:sz w:val="24"/>
          <w:szCs w:val="24"/>
          <w:lang w:val="zh-CN"/>
        </w:rPr>
        <w:t>。</w:t>
      </w:r>
    </w:p>
    <w:p w:rsidR="00C65C33" w:rsidRPr="001F72A9" w:rsidRDefault="00C65C33" w:rsidP="002E3307">
      <w:pPr>
        <w:tabs>
          <w:tab w:val="left" w:pos="426"/>
        </w:tabs>
        <w:spacing w:line="360" w:lineRule="auto"/>
        <w:ind w:firstLineChars="200" w:firstLine="480"/>
        <w:rPr>
          <w:sz w:val="24"/>
          <w:szCs w:val="24"/>
          <w:lang w:val="zh-CN"/>
        </w:rPr>
      </w:pPr>
      <w:r w:rsidRPr="001F72A9">
        <w:rPr>
          <w:sz w:val="24"/>
          <w:szCs w:val="24"/>
          <w:lang w:val="zh-CN"/>
        </w:rPr>
        <w:t>再生涤纶原料（</w:t>
      </w:r>
      <w:r w:rsidRPr="001F72A9">
        <w:rPr>
          <w:sz w:val="24"/>
          <w:szCs w:val="24"/>
          <w:lang w:val="zh-CN"/>
        </w:rPr>
        <w:t>PET</w:t>
      </w:r>
      <w:r w:rsidRPr="001F72A9">
        <w:rPr>
          <w:sz w:val="24"/>
          <w:szCs w:val="24"/>
          <w:lang w:val="zh-CN"/>
        </w:rPr>
        <w:t>整瓶</w:t>
      </w:r>
      <w:r w:rsidRPr="001F72A9">
        <w:rPr>
          <w:sz w:val="24"/>
          <w:szCs w:val="24"/>
          <w:lang w:val="zh-CN"/>
        </w:rPr>
        <w:t>/</w:t>
      </w:r>
      <w:proofErr w:type="gramStart"/>
      <w:r w:rsidRPr="001F72A9">
        <w:rPr>
          <w:sz w:val="24"/>
          <w:szCs w:val="24"/>
          <w:lang w:val="zh-CN"/>
        </w:rPr>
        <w:t>瓶片</w:t>
      </w:r>
      <w:proofErr w:type="gramEnd"/>
      <w:r w:rsidR="007F15B8" w:rsidRPr="001F72A9">
        <w:rPr>
          <w:sz w:val="24"/>
          <w:szCs w:val="24"/>
          <w:lang w:val="zh-CN"/>
        </w:rPr>
        <w:t>/</w:t>
      </w:r>
      <w:r w:rsidR="007F15B8" w:rsidRPr="001F72A9">
        <w:rPr>
          <w:sz w:val="24"/>
          <w:szCs w:val="24"/>
          <w:lang w:val="zh-CN"/>
        </w:rPr>
        <w:t>废旧纺织品</w:t>
      </w:r>
      <w:r w:rsidRPr="001F72A9">
        <w:rPr>
          <w:sz w:val="24"/>
          <w:szCs w:val="24"/>
          <w:lang w:val="zh-CN"/>
        </w:rPr>
        <w:t>）</w:t>
      </w:r>
      <w:r w:rsidR="002704D0" w:rsidRPr="001F72A9">
        <w:rPr>
          <w:sz w:val="24"/>
          <w:szCs w:val="24"/>
          <w:lang w:val="zh-CN"/>
        </w:rPr>
        <w:t>处理</w:t>
      </w:r>
      <w:r w:rsidRPr="001F72A9">
        <w:rPr>
          <w:sz w:val="24"/>
          <w:szCs w:val="24"/>
          <w:lang w:val="zh-CN"/>
        </w:rPr>
        <w:t>和纤维加工过程中</w:t>
      </w:r>
      <w:r w:rsidR="002704D0" w:rsidRPr="001F72A9">
        <w:rPr>
          <w:sz w:val="24"/>
          <w:szCs w:val="24"/>
          <w:lang w:val="zh-CN"/>
        </w:rPr>
        <w:t>需要</w:t>
      </w:r>
      <w:r w:rsidRPr="001F72A9">
        <w:rPr>
          <w:sz w:val="24"/>
          <w:szCs w:val="24"/>
          <w:lang w:val="zh-CN"/>
        </w:rPr>
        <w:t>消耗大量的回收聚酯（</w:t>
      </w:r>
      <w:r w:rsidRPr="001F72A9">
        <w:rPr>
          <w:sz w:val="24"/>
          <w:szCs w:val="24"/>
          <w:lang w:val="zh-CN"/>
        </w:rPr>
        <w:t>PET</w:t>
      </w:r>
      <w:r w:rsidR="002704D0" w:rsidRPr="001F72A9">
        <w:rPr>
          <w:sz w:val="24"/>
          <w:szCs w:val="24"/>
          <w:lang w:val="zh-CN"/>
        </w:rPr>
        <w:t>）、水等</w:t>
      </w:r>
      <w:r w:rsidRPr="001F72A9">
        <w:rPr>
          <w:sz w:val="24"/>
          <w:szCs w:val="24"/>
          <w:lang w:val="zh-CN"/>
        </w:rPr>
        <w:t>资源</w:t>
      </w:r>
      <w:r w:rsidR="002704D0" w:rsidRPr="001F72A9">
        <w:rPr>
          <w:sz w:val="24"/>
          <w:szCs w:val="24"/>
          <w:lang w:val="zh-CN"/>
        </w:rPr>
        <w:t>及电、煤和天然气等能源，</w:t>
      </w:r>
      <w:r w:rsidRPr="001F72A9">
        <w:rPr>
          <w:sz w:val="24"/>
          <w:szCs w:val="24"/>
          <w:lang w:val="zh-CN"/>
        </w:rPr>
        <w:t>消耗大量的氢氧化钠（片碱）、聚酯碎片清洗剂、盐酸、硫酸、絮凝剂等辅料</w:t>
      </w:r>
      <w:r w:rsidR="00D862FB" w:rsidRPr="001F72A9">
        <w:rPr>
          <w:sz w:val="24"/>
          <w:szCs w:val="24"/>
          <w:lang w:val="zh-CN"/>
        </w:rPr>
        <w:t>，产生废水</w:t>
      </w:r>
      <w:r w:rsidR="007F15B8" w:rsidRPr="001F72A9">
        <w:rPr>
          <w:sz w:val="24"/>
          <w:szCs w:val="24"/>
          <w:lang w:val="zh-CN"/>
        </w:rPr>
        <w:t>、废气</w:t>
      </w:r>
      <w:r w:rsidR="00D862FB" w:rsidRPr="001F72A9">
        <w:rPr>
          <w:sz w:val="24"/>
          <w:szCs w:val="24"/>
          <w:lang w:val="zh-CN"/>
        </w:rPr>
        <w:t>和</w:t>
      </w:r>
      <w:proofErr w:type="gramStart"/>
      <w:r w:rsidR="00D862FB" w:rsidRPr="001F72A9">
        <w:rPr>
          <w:sz w:val="24"/>
          <w:szCs w:val="24"/>
          <w:lang w:val="zh-CN"/>
        </w:rPr>
        <w:t>固废</w:t>
      </w:r>
      <w:proofErr w:type="gramEnd"/>
      <w:r w:rsidR="00D862FB" w:rsidRPr="001F72A9">
        <w:rPr>
          <w:sz w:val="24"/>
          <w:szCs w:val="24"/>
          <w:lang w:val="zh-CN"/>
        </w:rPr>
        <w:t>等污染物</w:t>
      </w:r>
      <w:r w:rsidRPr="001F72A9">
        <w:rPr>
          <w:sz w:val="24"/>
          <w:szCs w:val="24"/>
          <w:lang w:val="zh-CN"/>
        </w:rPr>
        <w:t>。</w:t>
      </w:r>
    </w:p>
    <w:p w:rsidR="00C65C33" w:rsidRPr="001F72A9" w:rsidRDefault="002C2BDB" w:rsidP="002E3307">
      <w:pPr>
        <w:tabs>
          <w:tab w:val="left" w:pos="426"/>
        </w:tabs>
        <w:spacing w:line="360" w:lineRule="auto"/>
        <w:ind w:firstLineChars="200" w:firstLine="480"/>
        <w:rPr>
          <w:sz w:val="24"/>
          <w:szCs w:val="24"/>
          <w:lang w:val="zh-CN"/>
        </w:rPr>
      </w:pPr>
      <w:r w:rsidRPr="00213C43">
        <w:rPr>
          <w:rFonts w:ascii="宋体" w:hAnsi="宋体"/>
          <w:sz w:val="24"/>
          <w:szCs w:val="24"/>
          <w:lang w:val="zh-CN"/>
        </w:rPr>
        <w:t>“</w:t>
      </w:r>
      <w:r w:rsidR="00C65C33" w:rsidRPr="00213C43">
        <w:rPr>
          <w:rFonts w:ascii="宋体" w:hAnsi="宋体" w:hint="eastAsia"/>
          <w:sz w:val="24"/>
          <w:szCs w:val="24"/>
          <w:lang w:val="zh-CN"/>
        </w:rPr>
        <w:t>十二五</w:t>
      </w:r>
      <w:r w:rsidRPr="00213C43">
        <w:rPr>
          <w:rFonts w:ascii="宋体" w:hAnsi="宋体"/>
          <w:sz w:val="24"/>
          <w:szCs w:val="24"/>
          <w:lang w:val="zh-CN"/>
        </w:rPr>
        <w:t>”</w:t>
      </w:r>
      <w:r w:rsidR="00C65C33" w:rsidRPr="001F72A9">
        <w:rPr>
          <w:sz w:val="24"/>
          <w:szCs w:val="24"/>
          <w:lang w:val="zh-CN"/>
        </w:rPr>
        <w:t>期间，再生化学纤维</w:t>
      </w:r>
      <w:r w:rsidR="000E5164" w:rsidRPr="001F72A9">
        <w:rPr>
          <w:sz w:val="24"/>
          <w:szCs w:val="24"/>
          <w:lang w:val="zh-CN"/>
        </w:rPr>
        <w:t>行业通过采用新技术、新工艺和新装备，行业平均能耗和水耗明显下降。</w:t>
      </w:r>
      <w:r w:rsidR="00C65C33" w:rsidRPr="001F72A9">
        <w:rPr>
          <w:sz w:val="24"/>
          <w:szCs w:val="24"/>
          <w:lang w:val="zh-CN"/>
        </w:rPr>
        <w:t>2015</w:t>
      </w:r>
      <w:r w:rsidR="00C65C33" w:rsidRPr="001F72A9">
        <w:rPr>
          <w:sz w:val="24"/>
          <w:szCs w:val="24"/>
          <w:lang w:val="zh-CN"/>
        </w:rPr>
        <w:t>年，再生聚酯（</w:t>
      </w:r>
      <w:r w:rsidR="00C65C33" w:rsidRPr="001F72A9">
        <w:rPr>
          <w:sz w:val="24"/>
          <w:szCs w:val="24"/>
          <w:lang w:val="zh-CN"/>
        </w:rPr>
        <w:t>PET</w:t>
      </w:r>
      <w:r w:rsidR="00C65C33" w:rsidRPr="001F72A9">
        <w:rPr>
          <w:sz w:val="24"/>
          <w:szCs w:val="24"/>
          <w:lang w:val="zh-CN"/>
        </w:rPr>
        <w:t>）原料中聚酯（</w:t>
      </w:r>
      <w:r w:rsidR="00C65C33" w:rsidRPr="001F72A9">
        <w:rPr>
          <w:sz w:val="24"/>
          <w:szCs w:val="24"/>
          <w:lang w:val="zh-CN"/>
        </w:rPr>
        <w:t>PET</w:t>
      </w:r>
      <w:r w:rsidR="00C65C33" w:rsidRPr="001F72A9">
        <w:rPr>
          <w:sz w:val="24"/>
          <w:szCs w:val="24"/>
          <w:lang w:val="zh-CN"/>
        </w:rPr>
        <w:t>）</w:t>
      </w:r>
      <w:proofErr w:type="gramStart"/>
      <w:r w:rsidR="00C65C33" w:rsidRPr="001F72A9">
        <w:rPr>
          <w:sz w:val="24"/>
          <w:szCs w:val="24"/>
          <w:lang w:val="zh-CN"/>
        </w:rPr>
        <w:t>毛瓶片处理</w:t>
      </w:r>
      <w:proofErr w:type="gramEnd"/>
      <w:r w:rsidR="00C65C33" w:rsidRPr="001F72A9">
        <w:rPr>
          <w:sz w:val="24"/>
          <w:szCs w:val="24"/>
          <w:lang w:val="zh-CN"/>
        </w:rPr>
        <w:t>的单位产品综合能耗比</w:t>
      </w:r>
      <w:r w:rsidR="00C65C33" w:rsidRPr="001F72A9">
        <w:rPr>
          <w:sz w:val="24"/>
          <w:szCs w:val="24"/>
          <w:lang w:val="zh-CN"/>
        </w:rPr>
        <w:t>2010</w:t>
      </w:r>
      <w:r w:rsidR="00C65C33" w:rsidRPr="001F72A9">
        <w:rPr>
          <w:sz w:val="24"/>
          <w:szCs w:val="24"/>
          <w:lang w:val="zh-CN"/>
        </w:rPr>
        <w:t>年下降</w:t>
      </w:r>
      <w:r w:rsidR="00C65C33" w:rsidRPr="001F72A9">
        <w:rPr>
          <w:sz w:val="24"/>
          <w:szCs w:val="24"/>
          <w:lang w:val="zh-CN"/>
        </w:rPr>
        <w:t>1</w:t>
      </w:r>
      <w:r w:rsidR="007F15B8" w:rsidRPr="001F72A9">
        <w:rPr>
          <w:sz w:val="24"/>
          <w:szCs w:val="24"/>
          <w:lang w:val="zh-CN"/>
        </w:rPr>
        <w:t>3</w:t>
      </w:r>
      <w:r w:rsidR="00C65C33" w:rsidRPr="001F72A9">
        <w:rPr>
          <w:sz w:val="24"/>
          <w:szCs w:val="24"/>
          <w:lang w:val="zh-CN"/>
        </w:rPr>
        <w:t>.</w:t>
      </w:r>
      <w:r w:rsidR="007F15B8" w:rsidRPr="001F72A9">
        <w:rPr>
          <w:sz w:val="24"/>
          <w:szCs w:val="24"/>
          <w:lang w:val="zh-CN"/>
        </w:rPr>
        <w:t>6</w:t>
      </w:r>
      <w:r w:rsidR="00C65C33" w:rsidRPr="001F72A9">
        <w:rPr>
          <w:sz w:val="24"/>
          <w:szCs w:val="24"/>
          <w:lang w:val="zh-CN"/>
        </w:rPr>
        <w:t>%</w:t>
      </w:r>
      <w:r w:rsidR="00C65C33" w:rsidRPr="001F72A9">
        <w:rPr>
          <w:sz w:val="24"/>
          <w:szCs w:val="24"/>
          <w:lang w:val="zh-CN"/>
        </w:rPr>
        <w:t>，聚酯（</w:t>
      </w:r>
      <w:r w:rsidR="00C65C33" w:rsidRPr="001F72A9">
        <w:rPr>
          <w:sz w:val="24"/>
          <w:szCs w:val="24"/>
          <w:lang w:val="zh-CN"/>
        </w:rPr>
        <w:t>PET</w:t>
      </w:r>
      <w:r w:rsidR="00C65C33" w:rsidRPr="001F72A9">
        <w:rPr>
          <w:sz w:val="24"/>
          <w:szCs w:val="24"/>
          <w:lang w:val="zh-CN"/>
        </w:rPr>
        <w:t>）整瓶处理下降</w:t>
      </w:r>
      <w:r w:rsidR="00C65C33" w:rsidRPr="001F72A9">
        <w:rPr>
          <w:sz w:val="24"/>
          <w:szCs w:val="24"/>
          <w:lang w:val="zh-CN"/>
        </w:rPr>
        <w:t>1</w:t>
      </w:r>
      <w:r w:rsidR="007F15B8" w:rsidRPr="001F72A9">
        <w:rPr>
          <w:sz w:val="24"/>
          <w:szCs w:val="24"/>
          <w:lang w:val="zh-CN"/>
        </w:rPr>
        <w:t>4</w:t>
      </w:r>
      <w:r w:rsidR="00C65C33" w:rsidRPr="001F72A9">
        <w:rPr>
          <w:sz w:val="24"/>
          <w:szCs w:val="24"/>
          <w:lang w:val="zh-CN"/>
        </w:rPr>
        <w:t>.</w:t>
      </w:r>
      <w:r w:rsidR="007F15B8" w:rsidRPr="001F72A9">
        <w:rPr>
          <w:sz w:val="24"/>
          <w:szCs w:val="24"/>
          <w:lang w:val="zh-CN"/>
        </w:rPr>
        <w:t>5</w:t>
      </w:r>
      <w:r w:rsidR="00C65C33" w:rsidRPr="001F72A9">
        <w:rPr>
          <w:sz w:val="24"/>
          <w:szCs w:val="24"/>
          <w:lang w:val="zh-CN"/>
        </w:rPr>
        <w:t>%</w:t>
      </w:r>
      <w:r w:rsidR="00C65C33" w:rsidRPr="001F72A9">
        <w:rPr>
          <w:sz w:val="24"/>
          <w:szCs w:val="24"/>
          <w:lang w:val="zh-CN"/>
        </w:rPr>
        <w:t>，再生涤纶长丝</w:t>
      </w:r>
      <w:r w:rsidR="00C65C33" w:rsidRPr="001F72A9">
        <w:rPr>
          <w:sz w:val="24"/>
          <w:szCs w:val="24"/>
          <w:lang w:val="zh-CN"/>
        </w:rPr>
        <w:t>POY</w:t>
      </w:r>
      <w:r w:rsidR="00C65C33" w:rsidRPr="001F72A9">
        <w:rPr>
          <w:sz w:val="24"/>
          <w:szCs w:val="24"/>
          <w:lang w:val="zh-CN"/>
        </w:rPr>
        <w:t>下降</w:t>
      </w:r>
      <w:r w:rsidR="00C65C33" w:rsidRPr="001F72A9">
        <w:rPr>
          <w:sz w:val="24"/>
          <w:szCs w:val="24"/>
          <w:lang w:val="zh-CN"/>
        </w:rPr>
        <w:t>13.0%</w:t>
      </w:r>
      <w:r w:rsidR="00C65C33" w:rsidRPr="001F72A9">
        <w:rPr>
          <w:sz w:val="24"/>
          <w:szCs w:val="24"/>
          <w:lang w:val="zh-CN"/>
        </w:rPr>
        <w:t>，再生涤纶短纤维的降幅接近</w:t>
      </w:r>
      <w:r w:rsidR="00C65C33" w:rsidRPr="001F72A9">
        <w:rPr>
          <w:sz w:val="24"/>
          <w:szCs w:val="24"/>
          <w:lang w:val="zh-CN"/>
        </w:rPr>
        <w:t>10%</w:t>
      </w:r>
      <w:r w:rsidR="00C65C33" w:rsidRPr="001F72A9">
        <w:rPr>
          <w:sz w:val="24"/>
          <w:szCs w:val="24"/>
          <w:lang w:val="zh-CN"/>
        </w:rPr>
        <w:t>。得益于技术进步的集成效应、</w:t>
      </w:r>
      <w:r w:rsidR="007F15B8" w:rsidRPr="001F72A9">
        <w:rPr>
          <w:sz w:val="24"/>
          <w:szCs w:val="24"/>
          <w:lang w:val="zh-CN"/>
        </w:rPr>
        <w:t>企业</w:t>
      </w:r>
      <w:r w:rsidR="00C65C33" w:rsidRPr="001F72A9">
        <w:rPr>
          <w:sz w:val="24"/>
          <w:szCs w:val="24"/>
          <w:lang w:val="zh-CN"/>
        </w:rPr>
        <w:t>规模</w:t>
      </w:r>
      <w:r w:rsidR="007F15B8" w:rsidRPr="001F72A9">
        <w:rPr>
          <w:sz w:val="24"/>
          <w:szCs w:val="24"/>
          <w:lang w:val="zh-CN"/>
        </w:rPr>
        <w:t>的不断扩大</w:t>
      </w:r>
      <w:r w:rsidR="00C65C33" w:rsidRPr="001F72A9">
        <w:rPr>
          <w:sz w:val="24"/>
          <w:szCs w:val="24"/>
          <w:lang w:val="zh-CN"/>
        </w:rPr>
        <w:t>和中水回用</w:t>
      </w:r>
      <w:r w:rsidR="007F15B8" w:rsidRPr="001F72A9">
        <w:rPr>
          <w:sz w:val="24"/>
          <w:szCs w:val="24"/>
          <w:lang w:val="zh-CN"/>
        </w:rPr>
        <w:t>技术的</w:t>
      </w:r>
      <w:r w:rsidR="0056279D" w:rsidRPr="001F72A9">
        <w:rPr>
          <w:sz w:val="24"/>
          <w:szCs w:val="24"/>
          <w:lang w:val="zh-CN"/>
        </w:rPr>
        <w:t>广泛</w:t>
      </w:r>
      <w:r w:rsidR="007F15B8" w:rsidRPr="001F72A9">
        <w:rPr>
          <w:sz w:val="24"/>
          <w:szCs w:val="24"/>
          <w:lang w:val="zh-CN"/>
        </w:rPr>
        <w:t>应用</w:t>
      </w:r>
      <w:r w:rsidR="0056279D" w:rsidRPr="001F72A9">
        <w:rPr>
          <w:sz w:val="24"/>
          <w:szCs w:val="24"/>
          <w:lang w:val="zh-CN"/>
        </w:rPr>
        <w:t>，再生涤纶原料处理用新鲜水消耗</w:t>
      </w:r>
      <w:r w:rsidR="00C65C33" w:rsidRPr="001F72A9">
        <w:rPr>
          <w:sz w:val="24"/>
          <w:szCs w:val="24"/>
          <w:lang w:val="zh-CN"/>
        </w:rPr>
        <w:t>明显下降。</w:t>
      </w:r>
    </w:p>
    <w:p w:rsidR="000E5164" w:rsidRPr="001F72A9" w:rsidRDefault="006447F9" w:rsidP="002E3307">
      <w:pPr>
        <w:tabs>
          <w:tab w:val="left" w:pos="426"/>
        </w:tabs>
        <w:spacing w:line="360" w:lineRule="auto"/>
        <w:ind w:firstLineChars="200" w:firstLine="480"/>
        <w:rPr>
          <w:sz w:val="24"/>
          <w:szCs w:val="24"/>
          <w:lang w:val="zh-CN"/>
        </w:rPr>
      </w:pPr>
      <w:r w:rsidRPr="001F72A9">
        <w:rPr>
          <w:sz w:val="24"/>
          <w:szCs w:val="24"/>
          <w:lang w:val="zh-CN"/>
        </w:rPr>
        <w:t>2018</w:t>
      </w:r>
      <w:r w:rsidRPr="001F72A9">
        <w:rPr>
          <w:sz w:val="24"/>
          <w:szCs w:val="24"/>
          <w:lang w:val="zh-CN"/>
        </w:rPr>
        <w:t>年</w:t>
      </w:r>
      <w:r w:rsidRPr="001F72A9">
        <w:rPr>
          <w:sz w:val="24"/>
          <w:szCs w:val="24"/>
          <w:lang w:val="zh-CN"/>
        </w:rPr>
        <w:t>12</w:t>
      </w:r>
      <w:r w:rsidRPr="001F72A9">
        <w:rPr>
          <w:sz w:val="24"/>
          <w:szCs w:val="24"/>
          <w:lang w:val="zh-CN"/>
        </w:rPr>
        <w:t>月</w:t>
      </w:r>
      <w:r w:rsidRPr="001F72A9">
        <w:rPr>
          <w:sz w:val="24"/>
          <w:szCs w:val="24"/>
          <w:lang w:val="zh-CN"/>
        </w:rPr>
        <w:t>29</w:t>
      </w:r>
      <w:r w:rsidRPr="001F72A9">
        <w:rPr>
          <w:sz w:val="24"/>
          <w:szCs w:val="24"/>
          <w:lang w:val="zh-CN"/>
        </w:rPr>
        <w:t>日，国家发展改革委、生态环境部和工业和信息化部联合印发了</w:t>
      </w:r>
      <w:r w:rsidR="00D862FB" w:rsidRPr="001F72A9">
        <w:rPr>
          <w:sz w:val="24"/>
          <w:szCs w:val="24"/>
          <w:lang w:val="zh-CN"/>
        </w:rPr>
        <w:t>《合成纤维制造业（再生涤纶）清洁生产评价指标体系》，为我国再生</w:t>
      </w:r>
      <w:r w:rsidR="00481B3F" w:rsidRPr="001F72A9">
        <w:rPr>
          <w:sz w:val="24"/>
          <w:szCs w:val="24"/>
          <w:lang w:val="zh-CN"/>
        </w:rPr>
        <w:t>涤纶行业开展清洁生产审核，提升行业绿色发展水平提供了重要保障。</w:t>
      </w:r>
    </w:p>
    <w:p w:rsidR="00C65C33" w:rsidRPr="001F72A9" w:rsidRDefault="00C65C33" w:rsidP="00B06C71">
      <w:pPr>
        <w:pStyle w:val="3"/>
        <w:numPr>
          <w:ilvl w:val="0"/>
          <w:numId w:val="15"/>
        </w:numPr>
        <w:rPr>
          <w:rFonts w:ascii="Times New Roman" w:hAnsi="Times New Roman"/>
        </w:rPr>
      </w:pPr>
      <w:proofErr w:type="spellStart"/>
      <w:r w:rsidRPr="001F72A9">
        <w:rPr>
          <w:rFonts w:ascii="Times New Roman" w:hAnsi="Times New Roman"/>
        </w:rPr>
        <w:t>关键技术、装备的研发与应用取得重大突破</w:t>
      </w:r>
      <w:proofErr w:type="spellEnd"/>
    </w:p>
    <w:p w:rsidR="00C65C33" w:rsidRPr="001F72A9" w:rsidRDefault="000D0626" w:rsidP="00D55B48">
      <w:pPr>
        <w:pStyle w:val="000"/>
        <w:spacing w:line="360" w:lineRule="auto"/>
        <w:ind w:firstLine="480"/>
        <w:rPr>
          <w:color w:val="auto"/>
          <w:sz w:val="24"/>
          <w:szCs w:val="24"/>
          <w:lang w:val="zh-CN"/>
        </w:rPr>
      </w:pPr>
      <w:r w:rsidRPr="001F72A9">
        <w:rPr>
          <w:color w:val="auto"/>
          <w:sz w:val="24"/>
          <w:szCs w:val="24"/>
          <w:lang w:val="zh-CN"/>
        </w:rPr>
        <w:t>近</w:t>
      </w:r>
      <w:r w:rsidR="0056279D" w:rsidRPr="001F72A9">
        <w:rPr>
          <w:color w:val="auto"/>
          <w:sz w:val="24"/>
          <w:szCs w:val="24"/>
          <w:lang w:val="zh-CN"/>
        </w:rPr>
        <w:t>年来我国</w:t>
      </w:r>
      <w:r w:rsidR="00C65C33" w:rsidRPr="001F72A9">
        <w:rPr>
          <w:color w:val="auto"/>
          <w:sz w:val="24"/>
          <w:szCs w:val="24"/>
          <w:lang w:val="zh-CN"/>
        </w:rPr>
        <w:t>再生涤纶</w:t>
      </w:r>
      <w:r w:rsidRPr="001F72A9">
        <w:rPr>
          <w:color w:val="auto"/>
          <w:sz w:val="24"/>
          <w:szCs w:val="24"/>
          <w:lang w:val="zh-CN"/>
        </w:rPr>
        <w:t>行业</w:t>
      </w:r>
      <w:r w:rsidR="0056279D" w:rsidRPr="001F72A9">
        <w:rPr>
          <w:color w:val="auto"/>
          <w:sz w:val="24"/>
          <w:szCs w:val="24"/>
          <w:lang w:val="zh-CN"/>
        </w:rPr>
        <w:t>规模不断增长</w:t>
      </w:r>
      <w:r w:rsidR="00C65C33" w:rsidRPr="001F72A9">
        <w:rPr>
          <w:color w:val="auto"/>
          <w:sz w:val="24"/>
          <w:szCs w:val="24"/>
          <w:lang w:val="zh-CN"/>
        </w:rPr>
        <w:t>，</w:t>
      </w:r>
      <w:r w:rsidR="0056279D" w:rsidRPr="001F72A9">
        <w:rPr>
          <w:color w:val="auto"/>
          <w:sz w:val="24"/>
          <w:szCs w:val="24"/>
          <w:lang w:val="zh-CN"/>
        </w:rPr>
        <w:t>新</w:t>
      </w:r>
      <w:r w:rsidR="00C65C33" w:rsidRPr="001F72A9">
        <w:rPr>
          <w:color w:val="auto"/>
          <w:sz w:val="24"/>
          <w:szCs w:val="24"/>
          <w:lang w:val="zh-CN"/>
        </w:rPr>
        <w:t>技术、</w:t>
      </w:r>
      <w:r w:rsidR="0056279D" w:rsidRPr="001F72A9">
        <w:rPr>
          <w:color w:val="auto"/>
          <w:sz w:val="24"/>
          <w:szCs w:val="24"/>
          <w:lang w:val="zh-CN"/>
        </w:rPr>
        <w:t>新</w:t>
      </w:r>
      <w:r w:rsidR="00C65C33" w:rsidRPr="001F72A9">
        <w:rPr>
          <w:color w:val="auto"/>
          <w:sz w:val="24"/>
          <w:szCs w:val="24"/>
          <w:lang w:val="zh-CN"/>
        </w:rPr>
        <w:t>装备</w:t>
      </w:r>
      <w:r w:rsidR="0056279D" w:rsidRPr="001F72A9">
        <w:rPr>
          <w:color w:val="auto"/>
          <w:sz w:val="24"/>
          <w:szCs w:val="24"/>
          <w:lang w:val="zh-CN"/>
        </w:rPr>
        <w:t>不断涌现</w:t>
      </w:r>
      <w:r w:rsidR="00C65C33" w:rsidRPr="001F72A9">
        <w:rPr>
          <w:color w:val="auto"/>
          <w:sz w:val="24"/>
          <w:szCs w:val="24"/>
          <w:lang w:val="zh-CN"/>
        </w:rPr>
        <w:t>，</w:t>
      </w:r>
      <w:r w:rsidR="00702F94" w:rsidRPr="001F72A9">
        <w:rPr>
          <w:color w:val="auto"/>
          <w:sz w:val="24"/>
          <w:szCs w:val="24"/>
          <w:lang w:val="zh-CN"/>
        </w:rPr>
        <w:t>使得</w:t>
      </w:r>
      <w:r w:rsidR="00481B3F" w:rsidRPr="001F72A9">
        <w:rPr>
          <w:color w:val="auto"/>
          <w:sz w:val="24"/>
          <w:szCs w:val="24"/>
          <w:lang w:val="zh-CN"/>
        </w:rPr>
        <w:t>行业</w:t>
      </w:r>
      <w:r w:rsidR="00702F94" w:rsidRPr="001F72A9">
        <w:rPr>
          <w:color w:val="auto"/>
          <w:sz w:val="24"/>
          <w:szCs w:val="24"/>
          <w:lang w:val="zh-CN"/>
        </w:rPr>
        <w:t>产量、产品质量和装备</w:t>
      </w:r>
      <w:r w:rsidR="00C65C33" w:rsidRPr="001F72A9">
        <w:rPr>
          <w:color w:val="auto"/>
          <w:sz w:val="24"/>
          <w:szCs w:val="24"/>
          <w:lang w:val="zh-CN"/>
        </w:rPr>
        <w:t>自动化程度得到</w:t>
      </w:r>
      <w:r w:rsidR="00481B3F" w:rsidRPr="001F72A9">
        <w:rPr>
          <w:color w:val="auto"/>
          <w:sz w:val="24"/>
          <w:szCs w:val="24"/>
          <w:lang w:val="zh-CN"/>
        </w:rPr>
        <w:t>了大幅提升</w:t>
      </w:r>
      <w:r w:rsidR="00702F94" w:rsidRPr="001F72A9">
        <w:rPr>
          <w:color w:val="auto"/>
          <w:sz w:val="24"/>
          <w:szCs w:val="24"/>
          <w:lang w:val="zh-CN"/>
        </w:rPr>
        <w:t>，行业工艺技术水平获得了明显提升</w:t>
      </w:r>
      <w:r w:rsidR="00C65C33" w:rsidRPr="001F72A9">
        <w:rPr>
          <w:color w:val="auto"/>
          <w:sz w:val="24"/>
          <w:szCs w:val="24"/>
          <w:lang w:val="zh-CN"/>
        </w:rPr>
        <w:t>。</w:t>
      </w:r>
    </w:p>
    <w:p w:rsidR="00C65C33" w:rsidRPr="001F72A9" w:rsidRDefault="00C65C33" w:rsidP="00D55B48">
      <w:pPr>
        <w:pStyle w:val="000"/>
        <w:spacing w:line="360" w:lineRule="auto"/>
        <w:ind w:firstLine="480"/>
        <w:rPr>
          <w:sz w:val="24"/>
          <w:szCs w:val="24"/>
          <w:lang w:val="zh-CN"/>
        </w:rPr>
      </w:pPr>
      <w:r w:rsidRPr="001F72A9">
        <w:rPr>
          <w:color w:val="auto"/>
          <w:sz w:val="24"/>
          <w:szCs w:val="24"/>
          <w:lang w:val="zh-CN"/>
        </w:rPr>
        <w:t>再生涤纶</w:t>
      </w:r>
      <w:r w:rsidR="00702F94" w:rsidRPr="001F72A9">
        <w:rPr>
          <w:color w:val="auto"/>
          <w:sz w:val="24"/>
          <w:szCs w:val="24"/>
          <w:lang w:val="zh-CN"/>
        </w:rPr>
        <w:t>行业</w:t>
      </w:r>
      <w:r w:rsidRPr="001F72A9">
        <w:rPr>
          <w:color w:val="auto"/>
          <w:sz w:val="24"/>
          <w:szCs w:val="24"/>
          <w:lang w:val="zh-CN"/>
        </w:rPr>
        <w:t>技术装备的创新主要体现在：</w:t>
      </w:r>
      <w:r w:rsidR="00702F94" w:rsidRPr="001F72A9">
        <w:rPr>
          <w:color w:val="auto"/>
          <w:sz w:val="24"/>
          <w:szCs w:val="24"/>
          <w:lang w:val="zh-CN"/>
        </w:rPr>
        <w:t>原料处理方面，</w:t>
      </w:r>
      <w:r w:rsidRPr="001F72A9">
        <w:rPr>
          <w:color w:val="auto"/>
          <w:sz w:val="24"/>
          <w:szCs w:val="24"/>
          <w:lang w:val="zh-CN"/>
        </w:rPr>
        <w:t>原料</w:t>
      </w:r>
      <w:proofErr w:type="gramStart"/>
      <w:r w:rsidRPr="001F72A9">
        <w:rPr>
          <w:color w:val="auto"/>
          <w:sz w:val="24"/>
          <w:szCs w:val="24"/>
          <w:lang w:val="zh-CN"/>
        </w:rPr>
        <w:t>清洗线</w:t>
      </w:r>
      <w:proofErr w:type="gramEnd"/>
      <w:r w:rsidRPr="001F72A9">
        <w:rPr>
          <w:color w:val="auto"/>
          <w:sz w:val="24"/>
          <w:szCs w:val="24"/>
          <w:lang w:val="zh-CN"/>
        </w:rPr>
        <w:t>高速分色、分材质装置和高洁净清洗剂的普及；</w:t>
      </w:r>
      <w:r w:rsidR="00702F94" w:rsidRPr="001F72A9">
        <w:rPr>
          <w:color w:val="auto"/>
          <w:sz w:val="24"/>
          <w:szCs w:val="24"/>
          <w:lang w:val="zh-CN"/>
        </w:rPr>
        <w:t>纺丝方面，</w:t>
      </w:r>
      <w:r w:rsidRPr="001F72A9">
        <w:rPr>
          <w:color w:val="auto"/>
          <w:sz w:val="24"/>
          <w:szCs w:val="24"/>
          <w:lang w:val="zh-CN"/>
        </w:rPr>
        <w:t>连续干燥、多级过滤、熔体均质化制备技术；</w:t>
      </w:r>
      <w:r w:rsidR="00702F94" w:rsidRPr="001F72A9">
        <w:rPr>
          <w:color w:val="auto"/>
          <w:sz w:val="24"/>
          <w:szCs w:val="24"/>
          <w:lang w:val="zh-CN"/>
        </w:rPr>
        <w:t>后处理方面，</w:t>
      </w:r>
      <w:r w:rsidRPr="001F72A9">
        <w:rPr>
          <w:color w:val="auto"/>
          <w:sz w:val="24"/>
          <w:szCs w:val="24"/>
          <w:lang w:val="zh-CN"/>
        </w:rPr>
        <w:t>多层烘箱或超短程烘箱、大容量自动打包装备；</w:t>
      </w:r>
      <w:r w:rsidR="00702F94" w:rsidRPr="001F72A9">
        <w:rPr>
          <w:color w:val="auto"/>
          <w:sz w:val="24"/>
          <w:szCs w:val="24"/>
          <w:lang w:val="zh-CN"/>
        </w:rPr>
        <w:t>污水处理方面，</w:t>
      </w:r>
      <w:r w:rsidR="002C2BDB" w:rsidRPr="00213C43">
        <w:rPr>
          <w:rFonts w:ascii="宋体" w:hAnsi="宋体"/>
          <w:color w:val="auto"/>
          <w:sz w:val="24"/>
          <w:szCs w:val="24"/>
          <w:lang w:val="zh-CN"/>
        </w:rPr>
        <w:t>“</w:t>
      </w:r>
      <w:r w:rsidRPr="00213C43">
        <w:rPr>
          <w:rFonts w:ascii="宋体" w:hAnsi="宋体" w:hint="eastAsia"/>
          <w:color w:val="auto"/>
          <w:sz w:val="24"/>
          <w:szCs w:val="24"/>
          <w:lang w:val="zh-CN"/>
        </w:rPr>
        <w:t>物化处理</w:t>
      </w:r>
      <w:r w:rsidRPr="00213C43">
        <w:rPr>
          <w:rFonts w:ascii="宋体" w:hAnsi="宋体"/>
          <w:color w:val="auto"/>
          <w:sz w:val="24"/>
          <w:szCs w:val="24"/>
          <w:lang w:val="zh-CN"/>
        </w:rPr>
        <w:t>+</w:t>
      </w:r>
      <w:r w:rsidRPr="00213C43">
        <w:rPr>
          <w:rFonts w:ascii="宋体" w:hAnsi="宋体" w:hint="eastAsia"/>
          <w:color w:val="auto"/>
          <w:sz w:val="24"/>
          <w:szCs w:val="24"/>
          <w:lang w:val="zh-CN"/>
        </w:rPr>
        <w:t>生化处理</w:t>
      </w:r>
      <w:r w:rsidRPr="00213C43">
        <w:rPr>
          <w:rFonts w:ascii="宋体" w:hAnsi="宋体"/>
          <w:color w:val="auto"/>
          <w:sz w:val="24"/>
          <w:szCs w:val="24"/>
          <w:lang w:val="zh-CN"/>
        </w:rPr>
        <w:t>+</w:t>
      </w:r>
      <w:r w:rsidR="000219F1" w:rsidRPr="00213C43">
        <w:rPr>
          <w:rFonts w:ascii="宋体" w:hAnsi="宋体" w:hint="eastAsia"/>
          <w:color w:val="auto"/>
          <w:sz w:val="24"/>
          <w:szCs w:val="24"/>
          <w:lang w:val="zh-CN"/>
        </w:rPr>
        <w:t>反渗透膜处理</w:t>
      </w:r>
      <w:r w:rsidR="002C2BDB" w:rsidRPr="00213C43">
        <w:rPr>
          <w:rFonts w:ascii="宋体" w:hAnsi="宋体"/>
          <w:color w:val="auto"/>
          <w:sz w:val="24"/>
          <w:szCs w:val="24"/>
          <w:lang w:val="zh-CN"/>
        </w:rPr>
        <w:t>”</w:t>
      </w:r>
      <w:r w:rsidR="000219F1" w:rsidRPr="001F72A9">
        <w:rPr>
          <w:color w:val="auto"/>
          <w:sz w:val="24"/>
          <w:szCs w:val="24"/>
          <w:lang w:val="zh-CN"/>
        </w:rPr>
        <w:t>污水处理技术</w:t>
      </w:r>
      <w:r w:rsidR="00702F94" w:rsidRPr="001F72A9">
        <w:rPr>
          <w:color w:val="auto"/>
          <w:sz w:val="24"/>
          <w:szCs w:val="24"/>
          <w:lang w:val="zh-CN"/>
        </w:rPr>
        <w:t>的应用</w:t>
      </w:r>
      <w:r w:rsidRPr="001F72A9">
        <w:rPr>
          <w:color w:val="auto"/>
          <w:sz w:val="24"/>
          <w:szCs w:val="24"/>
          <w:lang w:val="zh-CN"/>
        </w:rPr>
        <w:t>。再生涤纶短</w:t>
      </w:r>
      <w:proofErr w:type="gramStart"/>
      <w:r w:rsidRPr="001F72A9">
        <w:rPr>
          <w:color w:val="auto"/>
          <w:sz w:val="24"/>
          <w:szCs w:val="24"/>
          <w:lang w:val="zh-CN"/>
        </w:rPr>
        <w:t>纤</w:t>
      </w:r>
      <w:proofErr w:type="gramEnd"/>
      <w:r w:rsidRPr="001F72A9">
        <w:rPr>
          <w:color w:val="auto"/>
          <w:sz w:val="24"/>
          <w:szCs w:val="24"/>
          <w:lang w:val="zh-CN"/>
        </w:rPr>
        <w:t>成套装备出口到美国南卡，标志着我国再生涤纶短</w:t>
      </w:r>
      <w:proofErr w:type="gramStart"/>
      <w:r w:rsidRPr="001F72A9">
        <w:rPr>
          <w:color w:val="auto"/>
          <w:sz w:val="24"/>
          <w:szCs w:val="24"/>
          <w:lang w:val="zh-CN"/>
        </w:rPr>
        <w:t>纤</w:t>
      </w:r>
      <w:proofErr w:type="gramEnd"/>
      <w:r w:rsidRPr="001F72A9">
        <w:rPr>
          <w:color w:val="auto"/>
          <w:sz w:val="24"/>
          <w:szCs w:val="24"/>
          <w:lang w:val="zh-CN"/>
        </w:rPr>
        <w:t>工艺、技术、装备水平日益成熟。</w:t>
      </w:r>
      <w:r w:rsidR="00BF0452" w:rsidRPr="001F72A9">
        <w:rPr>
          <w:sz w:val="24"/>
          <w:szCs w:val="24"/>
          <w:lang w:val="zh-CN"/>
        </w:rPr>
        <w:t>随着大容量、柔性化、自动化、智能化、集成化技术工艺装备的发展，行业节能减</w:t>
      </w:r>
      <w:proofErr w:type="gramStart"/>
      <w:r w:rsidR="00BF0452" w:rsidRPr="001F72A9">
        <w:rPr>
          <w:sz w:val="24"/>
          <w:szCs w:val="24"/>
          <w:lang w:val="zh-CN"/>
        </w:rPr>
        <w:t>排取得</w:t>
      </w:r>
      <w:proofErr w:type="gramEnd"/>
      <w:r w:rsidR="00BF0452" w:rsidRPr="001F72A9">
        <w:rPr>
          <w:sz w:val="24"/>
          <w:szCs w:val="24"/>
          <w:lang w:val="zh-CN"/>
        </w:rPr>
        <w:t>明显的进步。</w:t>
      </w:r>
    </w:p>
    <w:p w:rsidR="008529F7" w:rsidRPr="001F72A9" w:rsidRDefault="008529F7" w:rsidP="008529F7">
      <w:pPr>
        <w:spacing w:line="360" w:lineRule="auto"/>
        <w:ind w:firstLineChars="200" w:firstLine="480"/>
        <w:rPr>
          <w:sz w:val="24"/>
          <w:szCs w:val="24"/>
          <w:lang w:val="zh-CN"/>
        </w:rPr>
      </w:pPr>
      <w:r w:rsidRPr="001F72A9">
        <w:rPr>
          <w:sz w:val="24"/>
          <w:szCs w:val="24"/>
          <w:lang w:val="zh-CN"/>
        </w:rPr>
        <w:t>行业在老装置节能减排改造方面也推出了大量的节能减排适用技术：改造蒸汽疏水系统；热定型热源改用导热油；采用变频控制技术；热定型机热风、锅炉</w:t>
      </w:r>
      <w:r w:rsidRPr="001F72A9">
        <w:rPr>
          <w:sz w:val="24"/>
          <w:szCs w:val="24"/>
          <w:lang w:val="zh-CN"/>
        </w:rPr>
        <w:lastRenderedPageBreak/>
        <w:t>排烟余热利用技术；碱液回收循环利用技术；冷凝水循环利用；废油剂回收利用；蒸汽闪蒸技术的应用；双过滤器技术的应用项目；再生涤纶短纤维大容量节能技术集成；聚酯（</w:t>
      </w:r>
      <w:r w:rsidRPr="001F72A9">
        <w:rPr>
          <w:sz w:val="24"/>
          <w:szCs w:val="24"/>
          <w:lang w:val="zh-CN"/>
        </w:rPr>
        <w:t>PET</w:t>
      </w:r>
      <w:r w:rsidRPr="001F72A9">
        <w:rPr>
          <w:sz w:val="24"/>
          <w:szCs w:val="24"/>
          <w:lang w:val="zh-CN"/>
        </w:rPr>
        <w:t>）</w:t>
      </w:r>
      <w:proofErr w:type="gramStart"/>
      <w:r w:rsidRPr="001F72A9">
        <w:rPr>
          <w:sz w:val="24"/>
          <w:szCs w:val="24"/>
          <w:lang w:val="zh-CN"/>
        </w:rPr>
        <w:t>瓶片贮存均化</w:t>
      </w:r>
      <w:proofErr w:type="gramEnd"/>
      <w:r w:rsidRPr="001F72A9">
        <w:rPr>
          <w:sz w:val="24"/>
          <w:szCs w:val="24"/>
          <w:lang w:val="zh-CN"/>
        </w:rPr>
        <w:t>配料集约化系统；压缩空气系统智慧节能增效集成技术；空调系统节能技术集成等。</w:t>
      </w:r>
    </w:p>
    <w:p w:rsidR="00C65C33" w:rsidRPr="001F72A9" w:rsidRDefault="002C2BDB" w:rsidP="00D55B48">
      <w:pPr>
        <w:pStyle w:val="000"/>
        <w:spacing w:line="360" w:lineRule="auto"/>
        <w:ind w:firstLine="480"/>
        <w:rPr>
          <w:color w:val="auto"/>
          <w:sz w:val="24"/>
          <w:szCs w:val="24"/>
          <w:lang w:val="zh-CN"/>
        </w:rPr>
      </w:pPr>
      <w:r w:rsidRPr="00213C43">
        <w:rPr>
          <w:rFonts w:ascii="宋体" w:hAnsi="宋体"/>
          <w:color w:val="auto"/>
          <w:sz w:val="24"/>
          <w:szCs w:val="24"/>
          <w:lang w:val="zh-CN"/>
        </w:rPr>
        <w:t>“</w:t>
      </w:r>
      <w:r w:rsidR="000D0626" w:rsidRPr="00213C43">
        <w:rPr>
          <w:rFonts w:ascii="宋体" w:hAnsi="宋体" w:hint="eastAsia"/>
          <w:color w:val="auto"/>
          <w:sz w:val="24"/>
          <w:szCs w:val="24"/>
          <w:lang w:val="zh-CN"/>
        </w:rPr>
        <w:t>十二五</w:t>
      </w:r>
      <w:r w:rsidRPr="00213C43">
        <w:rPr>
          <w:rFonts w:ascii="宋体" w:hAnsi="宋体"/>
          <w:color w:val="auto"/>
          <w:sz w:val="24"/>
          <w:szCs w:val="24"/>
          <w:lang w:val="zh-CN"/>
        </w:rPr>
        <w:t>”</w:t>
      </w:r>
      <w:r w:rsidR="000D0626" w:rsidRPr="001F72A9">
        <w:rPr>
          <w:color w:val="auto"/>
          <w:sz w:val="24"/>
          <w:szCs w:val="24"/>
          <w:lang w:val="zh-CN"/>
        </w:rPr>
        <w:t>期间，再生涤纶行</w:t>
      </w:r>
      <w:r w:rsidR="00C65C33" w:rsidRPr="001F72A9">
        <w:rPr>
          <w:color w:val="auto"/>
          <w:sz w:val="24"/>
          <w:szCs w:val="24"/>
          <w:lang w:val="zh-CN"/>
        </w:rPr>
        <w:t>业多项技术荣获</w:t>
      </w:r>
      <w:r w:rsidR="00FB0D5E" w:rsidRPr="00213C43">
        <w:rPr>
          <w:rFonts w:ascii="宋体" w:hAnsi="宋体"/>
          <w:color w:val="auto"/>
          <w:sz w:val="24"/>
          <w:szCs w:val="24"/>
          <w:lang w:val="zh-CN"/>
        </w:rPr>
        <w:t>“</w:t>
      </w:r>
      <w:r w:rsidR="00C65C33" w:rsidRPr="00213C43">
        <w:rPr>
          <w:rFonts w:ascii="宋体" w:hAnsi="宋体" w:hint="eastAsia"/>
          <w:color w:val="auto"/>
          <w:sz w:val="24"/>
          <w:szCs w:val="24"/>
          <w:lang w:val="zh-CN"/>
        </w:rPr>
        <w:t>纺织之光</w:t>
      </w:r>
      <w:r w:rsidRPr="00213C43">
        <w:rPr>
          <w:rFonts w:ascii="宋体" w:hAnsi="宋体"/>
          <w:color w:val="auto"/>
          <w:sz w:val="24"/>
          <w:szCs w:val="24"/>
          <w:lang w:val="zh-CN"/>
        </w:rPr>
        <w:t>”</w:t>
      </w:r>
      <w:r w:rsidR="00C65C33" w:rsidRPr="001F72A9">
        <w:rPr>
          <w:color w:val="auto"/>
          <w:sz w:val="24"/>
          <w:szCs w:val="24"/>
          <w:lang w:val="zh-CN"/>
        </w:rPr>
        <w:t>科技进步奖，特别是</w:t>
      </w:r>
      <w:r w:rsidR="00FB0D5E" w:rsidRPr="00213C43">
        <w:rPr>
          <w:rFonts w:ascii="宋体" w:hAnsi="宋体"/>
          <w:color w:val="auto"/>
          <w:sz w:val="24"/>
          <w:szCs w:val="24"/>
          <w:lang w:val="zh-CN"/>
        </w:rPr>
        <w:t>“</w:t>
      </w:r>
      <w:r w:rsidR="00C65C33" w:rsidRPr="00213C43">
        <w:rPr>
          <w:rFonts w:ascii="宋体" w:hAnsi="宋体" w:hint="eastAsia"/>
          <w:color w:val="auto"/>
          <w:sz w:val="24"/>
          <w:szCs w:val="24"/>
          <w:lang w:val="zh-CN"/>
        </w:rPr>
        <w:t>废聚酯瓶片液相增粘</w:t>
      </w:r>
      <w:r w:rsidR="00C65C33" w:rsidRPr="00213C43">
        <w:rPr>
          <w:rFonts w:ascii="宋体" w:hAnsi="宋体"/>
          <w:color w:val="auto"/>
          <w:sz w:val="24"/>
          <w:szCs w:val="24"/>
          <w:lang w:val="zh-CN"/>
        </w:rPr>
        <w:t>/</w:t>
      </w:r>
      <w:r w:rsidR="00C65C33" w:rsidRPr="00213C43">
        <w:rPr>
          <w:rFonts w:ascii="宋体" w:hAnsi="宋体" w:hint="eastAsia"/>
          <w:color w:val="auto"/>
          <w:sz w:val="24"/>
          <w:szCs w:val="24"/>
          <w:lang w:val="zh-CN"/>
        </w:rPr>
        <w:t>均化直纺产业用涤纶长丝关键技术与装备开发</w:t>
      </w:r>
      <w:r w:rsidRPr="00213C43">
        <w:rPr>
          <w:rFonts w:ascii="宋体" w:hAnsi="宋体"/>
          <w:color w:val="auto"/>
          <w:sz w:val="24"/>
          <w:szCs w:val="24"/>
          <w:lang w:val="zh-CN"/>
        </w:rPr>
        <w:t>”</w:t>
      </w:r>
      <w:r w:rsidR="00C65C33" w:rsidRPr="001F72A9">
        <w:rPr>
          <w:color w:val="auto"/>
          <w:sz w:val="24"/>
          <w:szCs w:val="24"/>
          <w:lang w:val="zh-CN"/>
        </w:rPr>
        <w:t>获得</w:t>
      </w:r>
      <w:r w:rsidR="00C65C33" w:rsidRPr="001F72A9">
        <w:rPr>
          <w:color w:val="auto"/>
          <w:sz w:val="24"/>
          <w:szCs w:val="24"/>
          <w:lang w:val="zh-CN"/>
        </w:rPr>
        <w:t>2012</w:t>
      </w:r>
      <w:r w:rsidR="00C65C33" w:rsidRPr="001F72A9">
        <w:rPr>
          <w:color w:val="auto"/>
          <w:sz w:val="24"/>
          <w:szCs w:val="24"/>
          <w:lang w:val="zh-CN"/>
        </w:rPr>
        <w:t>年一等奖、</w:t>
      </w:r>
      <w:r w:rsidR="00FB0D5E" w:rsidRPr="00EB3F8C">
        <w:rPr>
          <w:rFonts w:ascii="宋体" w:hAnsi="宋体"/>
          <w:color w:val="auto"/>
          <w:sz w:val="24"/>
          <w:szCs w:val="24"/>
          <w:lang w:val="zh-CN"/>
        </w:rPr>
        <w:t>“</w:t>
      </w:r>
      <w:r w:rsidR="00C65C33" w:rsidRPr="001F72A9">
        <w:rPr>
          <w:color w:val="auto"/>
          <w:sz w:val="24"/>
          <w:szCs w:val="24"/>
          <w:lang w:val="zh-CN"/>
        </w:rPr>
        <w:t>再生聚丙烯直纺长丝关键技术及装备产业化</w:t>
      </w:r>
      <w:r w:rsidR="00FB0D5E" w:rsidRPr="00EB3F8C">
        <w:rPr>
          <w:rFonts w:ascii="宋体" w:hAnsi="宋体"/>
          <w:color w:val="auto"/>
          <w:sz w:val="24"/>
          <w:szCs w:val="24"/>
          <w:lang w:val="zh-CN"/>
        </w:rPr>
        <w:t>”</w:t>
      </w:r>
      <w:r w:rsidR="00C65C33" w:rsidRPr="001F72A9">
        <w:rPr>
          <w:color w:val="auto"/>
          <w:sz w:val="24"/>
          <w:szCs w:val="24"/>
          <w:lang w:val="zh-CN"/>
        </w:rPr>
        <w:t>荣获</w:t>
      </w:r>
      <w:r w:rsidR="00C65C33" w:rsidRPr="001F72A9">
        <w:rPr>
          <w:color w:val="auto"/>
          <w:sz w:val="24"/>
          <w:szCs w:val="24"/>
          <w:lang w:val="zh-CN"/>
        </w:rPr>
        <w:t>2014</w:t>
      </w:r>
      <w:r w:rsidR="00C65C33" w:rsidRPr="001F72A9">
        <w:rPr>
          <w:color w:val="auto"/>
          <w:sz w:val="24"/>
          <w:szCs w:val="24"/>
          <w:lang w:val="zh-CN"/>
        </w:rPr>
        <w:t>年二等奖。全行业在</w:t>
      </w:r>
      <w:r w:rsidR="009863E5" w:rsidRPr="00EB3F8C">
        <w:rPr>
          <w:rFonts w:ascii="宋体" w:hAnsi="宋体"/>
          <w:color w:val="auto"/>
          <w:sz w:val="24"/>
          <w:szCs w:val="24"/>
          <w:lang w:val="zh-CN"/>
        </w:rPr>
        <w:t>“</w:t>
      </w:r>
      <w:r w:rsidR="00C65C33" w:rsidRPr="001F72A9">
        <w:rPr>
          <w:color w:val="auto"/>
          <w:sz w:val="24"/>
          <w:szCs w:val="24"/>
          <w:lang w:val="zh-CN"/>
        </w:rPr>
        <w:t>十二五</w:t>
      </w:r>
      <w:r w:rsidR="009863E5" w:rsidRPr="00EB3F8C">
        <w:rPr>
          <w:rFonts w:ascii="宋体" w:hAnsi="宋体"/>
          <w:color w:val="auto"/>
          <w:sz w:val="24"/>
          <w:szCs w:val="24"/>
          <w:lang w:val="zh-CN"/>
        </w:rPr>
        <w:t>”</w:t>
      </w:r>
      <w:r w:rsidR="00C65C33" w:rsidRPr="001F72A9">
        <w:rPr>
          <w:color w:val="auto"/>
          <w:sz w:val="24"/>
          <w:szCs w:val="24"/>
          <w:lang w:val="zh-CN"/>
        </w:rPr>
        <w:t>期间共取得发明专利及实用新型专利超过</w:t>
      </w:r>
      <w:r w:rsidR="00C65C33" w:rsidRPr="001F72A9">
        <w:rPr>
          <w:color w:val="auto"/>
          <w:sz w:val="24"/>
          <w:szCs w:val="24"/>
          <w:lang w:val="zh-CN"/>
        </w:rPr>
        <w:t>300</w:t>
      </w:r>
      <w:r w:rsidR="00C65C33" w:rsidRPr="001F72A9">
        <w:rPr>
          <w:color w:val="auto"/>
          <w:sz w:val="24"/>
          <w:szCs w:val="24"/>
          <w:lang w:val="zh-CN"/>
        </w:rPr>
        <w:t>项，其中发明专利超过</w:t>
      </w:r>
      <w:r w:rsidR="00C65C33" w:rsidRPr="001F72A9">
        <w:rPr>
          <w:color w:val="auto"/>
          <w:sz w:val="24"/>
          <w:szCs w:val="24"/>
          <w:lang w:val="zh-CN"/>
        </w:rPr>
        <w:t>30</w:t>
      </w:r>
      <w:r w:rsidR="00C65C33" w:rsidRPr="001F72A9">
        <w:rPr>
          <w:color w:val="auto"/>
          <w:sz w:val="24"/>
          <w:szCs w:val="24"/>
          <w:lang w:val="zh-CN"/>
        </w:rPr>
        <w:t>项。</w:t>
      </w:r>
    </w:p>
    <w:p w:rsidR="004E07C1" w:rsidRPr="001F72A9" w:rsidRDefault="002C2BDB" w:rsidP="004E07C1">
      <w:pPr>
        <w:pStyle w:val="000"/>
        <w:spacing w:line="360" w:lineRule="auto"/>
        <w:ind w:firstLine="480"/>
        <w:rPr>
          <w:color w:val="auto"/>
          <w:sz w:val="24"/>
          <w:szCs w:val="24"/>
          <w:lang w:val="zh-CN"/>
        </w:rPr>
      </w:pPr>
      <w:r w:rsidRPr="00213C43">
        <w:rPr>
          <w:rFonts w:ascii="宋体" w:hAnsi="宋体"/>
          <w:color w:val="auto"/>
          <w:sz w:val="24"/>
          <w:szCs w:val="24"/>
          <w:lang w:val="zh-CN"/>
        </w:rPr>
        <w:t>“</w:t>
      </w:r>
      <w:r w:rsidR="000219F1" w:rsidRPr="00213C43">
        <w:rPr>
          <w:rFonts w:ascii="宋体" w:hAnsi="宋体" w:hint="eastAsia"/>
          <w:color w:val="auto"/>
          <w:sz w:val="24"/>
          <w:szCs w:val="24"/>
          <w:lang w:val="zh-CN"/>
        </w:rPr>
        <w:t>十三五</w:t>
      </w:r>
      <w:r w:rsidRPr="00213C43">
        <w:rPr>
          <w:rFonts w:ascii="宋体" w:hAnsi="宋体"/>
          <w:color w:val="auto"/>
          <w:sz w:val="24"/>
          <w:szCs w:val="24"/>
          <w:lang w:val="zh-CN"/>
        </w:rPr>
        <w:t>”</w:t>
      </w:r>
      <w:r w:rsidR="000219F1" w:rsidRPr="001F72A9">
        <w:rPr>
          <w:color w:val="auto"/>
          <w:sz w:val="24"/>
          <w:szCs w:val="24"/>
          <w:lang w:val="zh-CN"/>
        </w:rPr>
        <w:t>中期</w:t>
      </w:r>
      <w:r w:rsidR="004E07C1" w:rsidRPr="001F72A9">
        <w:rPr>
          <w:color w:val="auto"/>
          <w:sz w:val="24"/>
          <w:szCs w:val="24"/>
          <w:lang w:val="zh-CN"/>
        </w:rPr>
        <w:t>，宁波大发与东华大学等单位共同研发的</w:t>
      </w:r>
      <w:r w:rsidR="004A2985" w:rsidRPr="00EB3F8C">
        <w:rPr>
          <w:rFonts w:ascii="宋体" w:hAnsi="宋体"/>
          <w:color w:val="auto"/>
          <w:sz w:val="24"/>
          <w:szCs w:val="24"/>
          <w:lang w:val="zh-CN"/>
        </w:rPr>
        <w:t>“</w:t>
      </w:r>
      <w:r w:rsidR="004E07C1" w:rsidRPr="001F72A9">
        <w:rPr>
          <w:color w:val="auto"/>
          <w:sz w:val="24"/>
          <w:szCs w:val="24"/>
          <w:lang w:val="zh-CN"/>
        </w:rPr>
        <w:t>废旧聚酯高效再生及纤维制备产业化集成技术</w:t>
      </w:r>
      <w:r w:rsidR="004A2985" w:rsidRPr="00EB3F8C">
        <w:rPr>
          <w:rFonts w:ascii="宋体" w:hAnsi="宋体"/>
          <w:color w:val="auto"/>
          <w:sz w:val="24"/>
          <w:szCs w:val="24"/>
          <w:lang w:val="zh-CN"/>
        </w:rPr>
        <w:t>”</w:t>
      </w:r>
      <w:r w:rsidR="004E07C1" w:rsidRPr="001F72A9">
        <w:rPr>
          <w:color w:val="auto"/>
          <w:sz w:val="24"/>
          <w:szCs w:val="24"/>
          <w:lang w:val="zh-CN"/>
        </w:rPr>
        <w:t>项目荣获</w:t>
      </w:r>
      <w:r w:rsidR="000219F1" w:rsidRPr="001F72A9">
        <w:rPr>
          <w:color w:val="auto"/>
          <w:sz w:val="24"/>
          <w:szCs w:val="24"/>
          <w:lang w:val="zh-CN"/>
        </w:rPr>
        <w:t>2018</w:t>
      </w:r>
      <w:r w:rsidR="000219F1" w:rsidRPr="001F72A9">
        <w:rPr>
          <w:color w:val="auto"/>
          <w:sz w:val="24"/>
          <w:szCs w:val="24"/>
          <w:lang w:val="zh-CN"/>
        </w:rPr>
        <w:t>年度</w:t>
      </w:r>
      <w:r w:rsidR="004E07C1" w:rsidRPr="001F72A9">
        <w:rPr>
          <w:color w:val="auto"/>
          <w:sz w:val="24"/>
          <w:szCs w:val="24"/>
          <w:lang w:val="zh-CN"/>
        </w:rPr>
        <w:t>国家科技进步二等奖，项目以废旧聚酯资源综合利用最优化、加工高效清洁化、产品高品质高值化为目标，成功构建了废旧聚酯高效再生及纤维制备产业化集成技术体系。</w:t>
      </w:r>
    </w:p>
    <w:p w:rsidR="003108ED" w:rsidRPr="001F72A9" w:rsidRDefault="002E3307" w:rsidP="00B06C71">
      <w:pPr>
        <w:pStyle w:val="2"/>
        <w:numPr>
          <w:ilvl w:val="0"/>
          <w:numId w:val="11"/>
        </w:numPr>
        <w:spacing w:before="0" w:after="0" w:line="360" w:lineRule="auto"/>
      </w:pPr>
      <w:bookmarkStart w:id="69" w:name="_Toc42678135"/>
      <w:proofErr w:type="spellStart"/>
      <w:r w:rsidRPr="001F72A9">
        <w:t>再生涤纶产业存在的主要问题</w:t>
      </w:r>
      <w:bookmarkEnd w:id="69"/>
      <w:proofErr w:type="spellEnd"/>
    </w:p>
    <w:p w:rsidR="00D13A58" w:rsidRPr="001F72A9" w:rsidRDefault="00D13A58" w:rsidP="00D13A58">
      <w:pPr>
        <w:spacing w:line="360" w:lineRule="auto"/>
        <w:ind w:firstLineChars="200" w:firstLine="480"/>
        <w:rPr>
          <w:sz w:val="24"/>
          <w:szCs w:val="24"/>
          <w:lang w:val="zh-CN"/>
        </w:rPr>
      </w:pPr>
      <w:r w:rsidRPr="001F72A9">
        <w:rPr>
          <w:sz w:val="24"/>
          <w:szCs w:val="24"/>
          <w:lang w:val="zh-CN"/>
        </w:rPr>
        <w:t>再生涤纶在快速发展的同时，长期积累的一些深层次的问题日益凸显，行业结构性矛盾突出：原料资源短缺、节能减</w:t>
      </w:r>
      <w:proofErr w:type="gramStart"/>
      <w:r w:rsidRPr="001F72A9">
        <w:rPr>
          <w:sz w:val="24"/>
          <w:szCs w:val="24"/>
          <w:lang w:val="zh-CN"/>
        </w:rPr>
        <w:t>排技术</w:t>
      </w:r>
      <w:proofErr w:type="gramEnd"/>
      <w:r w:rsidRPr="001F72A9">
        <w:rPr>
          <w:sz w:val="24"/>
          <w:szCs w:val="24"/>
          <w:lang w:val="zh-CN"/>
        </w:rPr>
        <w:t>应用良莠不齐、产品同质化严重、生产装备落后、研发投入不足、产品在国际市场上处于价值链的中低端、部分企业存在二次污染等问题。</w:t>
      </w:r>
    </w:p>
    <w:p w:rsidR="004F64BC" w:rsidRPr="001F72A9" w:rsidRDefault="004A2985" w:rsidP="00B06C71">
      <w:pPr>
        <w:pStyle w:val="3"/>
        <w:numPr>
          <w:ilvl w:val="0"/>
          <w:numId w:val="19"/>
        </w:numPr>
        <w:rPr>
          <w:rFonts w:ascii="Times New Roman" w:hAnsi="Times New Roman"/>
        </w:rPr>
      </w:pPr>
      <w:r w:rsidRPr="00EB3F8C">
        <w:rPr>
          <w:rFonts w:ascii="宋体" w:eastAsia="宋体" w:hAnsi="宋体"/>
          <w:lang w:val="zh-CN"/>
        </w:rPr>
        <w:t>“</w:t>
      </w:r>
      <w:r w:rsidR="001C0A4B" w:rsidRPr="001F72A9">
        <w:rPr>
          <w:rFonts w:ascii="Times New Roman" w:hAnsi="Times New Roman"/>
          <w:lang w:eastAsia="zh-CN"/>
        </w:rPr>
        <w:t>资</w:t>
      </w:r>
      <w:proofErr w:type="spellStart"/>
      <w:r w:rsidR="004F64BC" w:rsidRPr="001F72A9">
        <w:rPr>
          <w:rFonts w:ascii="Times New Roman" w:hAnsi="Times New Roman"/>
        </w:rPr>
        <w:t>源瓶颈</w:t>
      </w:r>
      <w:proofErr w:type="spellEnd"/>
      <w:r w:rsidRPr="00EB3F8C">
        <w:rPr>
          <w:rFonts w:ascii="宋体" w:eastAsia="宋体" w:hAnsi="宋体"/>
          <w:lang w:val="zh-CN"/>
        </w:rPr>
        <w:t>”</w:t>
      </w:r>
      <w:proofErr w:type="spellStart"/>
      <w:r w:rsidR="004F64BC" w:rsidRPr="001F72A9">
        <w:rPr>
          <w:rFonts w:ascii="Times New Roman" w:hAnsi="Times New Roman"/>
        </w:rPr>
        <w:t>的制约越发突出</w:t>
      </w:r>
      <w:proofErr w:type="spellEnd"/>
    </w:p>
    <w:p w:rsidR="00E25225" w:rsidRPr="001F72A9" w:rsidRDefault="00E25225" w:rsidP="00AC4400">
      <w:pPr>
        <w:pStyle w:val="002"/>
        <w:spacing w:line="360" w:lineRule="auto"/>
        <w:ind w:firstLine="480"/>
        <w:rPr>
          <w:rFonts w:hAnsi="Times New Roman"/>
          <w:sz w:val="24"/>
          <w:lang w:val="zh-CN"/>
        </w:rPr>
      </w:pPr>
      <w:r w:rsidRPr="001F72A9">
        <w:rPr>
          <w:rFonts w:hAnsi="Times New Roman"/>
          <w:sz w:val="24"/>
          <w:lang w:val="zh-CN"/>
        </w:rPr>
        <w:t>2017</w:t>
      </w:r>
      <w:r w:rsidRPr="001F72A9">
        <w:rPr>
          <w:rFonts w:hAnsi="Times New Roman"/>
          <w:sz w:val="24"/>
          <w:lang w:val="zh-CN"/>
        </w:rPr>
        <w:t>年以前，我国</w:t>
      </w:r>
      <w:proofErr w:type="gramStart"/>
      <w:r w:rsidRPr="001F72A9">
        <w:rPr>
          <w:rFonts w:hAnsi="Times New Roman"/>
          <w:sz w:val="24"/>
          <w:lang w:val="zh-CN"/>
        </w:rPr>
        <w:t>废旧瓶片进口</w:t>
      </w:r>
      <w:proofErr w:type="gramEnd"/>
      <w:r w:rsidRPr="001F72A9">
        <w:rPr>
          <w:rFonts w:hAnsi="Times New Roman"/>
          <w:sz w:val="24"/>
          <w:lang w:val="zh-CN"/>
        </w:rPr>
        <w:t>依赖度较高，每年进口量约为</w:t>
      </w:r>
      <w:r w:rsidRPr="001F72A9">
        <w:rPr>
          <w:rFonts w:hAnsi="Times New Roman"/>
          <w:sz w:val="24"/>
          <w:lang w:val="zh-CN"/>
        </w:rPr>
        <w:t>200</w:t>
      </w:r>
      <w:r w:rsidRPr="001F72A9">
        <w:rPr>
          <w:rFonts w:hAnsi="Times New Roman"/>
          <w:sz w:val="24"/>
          <w:lang w:val="zh-CN"/>
        </w:rPr>
        <w:t>万吨左右。</w:t>
      </w:r>
      <w:r w:rsidR="00A14649" w:rsidRPr="00EB3F8C">
        <w:rPr>
          <w:rFonts w:ascii="宋体"/>
          <w:sz w:val="24"/>
          <w:lang w:val="zh-CN"/>
        </w:rPr>
        <w:t>“</w:t>
      </w:r>
      <w:r w:rsidR="00A14649" w:rsidRPr="001F72A9">
        <w:rPr>
          <w:rFonts w:hAnsi="Times New Roman"/>
          <w:sz w:val="24"/>
          <w:lang w:val="zh-CN"/>
        </w:rPr>
        <w:t>禁塑令</w:t>
      </w:r>
      <w:r w:rsidR="00A14649" w:rsidRPr="00EB3F8C">
        <w:rPr>
          <w:rFonts w:ascii="宋体"/>
          <w:sz w:val="24"/>
          <w:lang w:val="zh-CN"/>
        </w:rPr>
        <w:t>”</w:t>
      </w:r>
      <w:r w:rsidRPr="001F72A9">
        <w:rPr>
          <w:rFonts w:hAnsi="Times New Roman"/>
          <w:sz w:val="24"/>
          <w:lang w:val="zh-CN"/>
        </w:rPr>
        <w:t>实施后，我国再生涤纶行业原料长期供不应求，抢原料的现象不时发生，最终造成原料价格上涨，品质下降。再生产品与原生产品经常出现价格倒挂的情形，同时，部分再生企业为降低生产成本，会在原料中添加部分原生切片。</w:t>
      </w:r>
    </w:p>
    <w:p w:rsidR="004F64BC" w:rsidRPr="001F72A9" w:rsidRDefault="004F64BC" w:rsidP="00B06C71">
      <w:pPr>
        <w:pStyle w:val="3"/>
        <w:numPr>
          <w:ilvl w:val="0"/>
          <w:numId w:val="19"/>
        </w:numPr>
        <w:rPr>
          <w:rFonts w:ascii="Times New Roman" w:hAnsi="Times New Roman"/>
        </w:rPr>
      </w:pPr>
      <w:proofErr w:type="spellStart"/>
      <w:r w:rsidRPr="001F72A9">
        <w:rPr>
          <w:rFonts w:ascii="Times New Roman" w:hAnsi="Times New Roman"/>
        </w:rPr>
        <w:t>环境压力大，综合利用可能产生二次污染</w:t>
      </w:r>
      <w:proofErr w:type="spellEnd"/>
    </w:p>
    <w:p w:rsidR="004F64BC" w:rsidRPr="001F72A9" w:rsidRDefault="004F64BC" w:rsidP="00FD2FF1">
      <w:pPr>
        <w:pStyle w:val="002"/>
        <w:spacing w:line="360" w:lineRule="auto"/>
        <w:ind w:firstLine="480"/>
        <w:rPr>
          <w:rFonts w:hAnsi="Times New Roman"/>
          <w:sz w:val="24"/>
          <w:lang w:val="zh-CN"/>
        </w:rPr>
      </w:pPr>
      <w:r w:rsidRPr="001F72A9">
        <w:rPr>
          <w:rFonts w:hAnsi="Times New Roman"/>
          <w:sz w:val="24"/>
          <w:lang w:val="zh-CN"/>
        </w:rPr>
        <w:t>由</w:t>
      </w:r>
      <w:r w:rsidR="00E14502" w:rsidRPr="001F72A9">
        <w:rPr>
          <w:rFonts w:hAnsi="Times New Roman"/>
          <w:sz w:val="24"/>
          <w:lang w:val="zh-CN"/>
        </w:rPr>
        <w:t>于再生涤纶</w:t>
      </w:r>
      <w:r w:rsidRPr="001F72A9">
        <w:rPr>
          <w:rFonts w:hAnsi="Times New Roman"/>
          <w:sz w:val="24"/>
          <w:lang w:val="zh-CN"/>
        </w:rPr>
        <w:t>行业循环再利用生产工艺的特殊属性，企业在聚酯（</w:t>
      </w:r>
      <w:r w:rsidRPr="001F72A9">
        <w:rPr>
          <w:rFonts w:hAnsi="Times New Roman"/>
          <w:sz w:val="24"/>
          <w:lang w:val="zh-CN"/>
        </w:rPr>
        <w:t>PET</w:t>
      </w:r>
      <w:r w:rsidRPr="001F72A9">
        <w:rPr>
          <w:rFonts w:hAnsi="Times New Roman"/>
          <w:sz w:val="24"/>
          <w:lang w:val="zh-CN"/>
        </w:rPr>
        <w:t>）整瓶</w:t>
      </w:r>
      <w:r w:rsidRPr="001F72A9">
        <w:rPr>
          <w:rFonts w:hAnsi="Times New Roman"/>
          <w:sz w:val="24"/>
          <w:lang w:val="zh-CN"/>
        </w:rPr>
        <w:t>/</w:t>
      </w:r>
      <w:proofErr w:type="gramStart"/>
      <w:r w:rsidRPr="001F72A9">
        <w:rPr>
          <w:rFonts w:hAnsi="Times New Roman"/>
          <w:sz w:val="24"/>
          <w:lang w:val="zh-CN"/>
        </w:rPr>
        <w:t>毛瓶片加工</w:t>
      </w:r>
      <w:proofErr w:type="gramEnd"/>
      <w:r w:rsidRPr="001F72A9">
        <w:rPr>
          <w:rFonts w:hAnsi="Times New Roman"/>
          <w:sz w:val="24"/>
          <w:lang w:val="zh-CN"/>
        </w:rPr>
        <w:t>成净瓶片、净</w:t>
      </w:r>
      <w:proofErr w:type="gramStart"/>
      <w:r w:rsidRPr="001F72A9">
        <w:rPr>
          <w:rFonts w:hAnsi="Times New Roman"/>
          <w:sz w:val="24"/>
          <w:lang w:val="zh-CN"/>
        </w:rPr>
        <w:t>瓶片加工</w:t>
      </w:r>
      <w:proofErr w:type="gramEnd"/>
      <w:r w:rsidRPr="001F72A9">
        <w:rPr>
          <w:rFonts w:hAnsi="Times New Roman"/>
          <w:sz w:val="24"/>
          <w:lang w:val="zh-CN"/>
        </w:rPr>
        <w:t>成纤维的生产过程中，新水消耗及污水、固体废物排放相对较大。此外，在原料流通环节，原料中间商不注重产品品质提升，</w:t>
      </w:r>
      <w:proofErr w:type="gramStart"/>
      <w:r w:rsidRPr="001F72A9">
        <w:rPr>
          <w:rFonts w:hAnsi="Times New Roman"/>
          <w:sz w:val="24"/>
          <w:lang w:val="zh-CN"/>
        </w:rPr>
        <w:t>仅关注</w:t>
      </w:r>
      <w:proofErr w:type="gramEnd"/>
      <w:r w:rsidRPr="001F72A9">
        <w:rPr>
          <w:rFonts w:hAnsi="Times New Roman"/>
          <w:sz w:val="24"/>
          <w:lang w:val="zh-CN"/>
        </w:rPr>
        <w:t>价差，部分进入市场的原料不能直接上机生产，还需要进一步清洗、挑选，不但增加企业成本，还容易造成环境的二次污染。</w:t>
      </w:r>
    </w:p>
    <w:p w:rsidR="003108ED" w:rsidRPr="001F72A9" w:rsidRDefault="00FD2FF1" w:rsidP="00B06C71">
      <w:pPr>
        <w:pStyle w:val="3"/>
        <w:numPr>
          <w:ilvl w:val="0"/>
          <w:numId w:val="19"/>
        </w:numPr>
        <w:rPr>
          <w:rFonts w:ascii="Times New Roman" w:hAnsi="Times New Roman"/>
        </w:rPr>
      </w:pPr>
      <w:proofErr w:type="spellStart"/>
      <w:r w:rsidRPr="001F72A9">
        <w:rPr>
          <w:rFonts w:ascii="Times New Roman" w:hAnsi="Times New Roman"/>
        </w:rPr>
        <w:lastRenderedPageBreak/>
        <w:t>绿色制造能力有待提升</w:t>
      </w:r>
      <w:proofErr w:type="spellEnd"/>
    </w:p>
    <w:p w:rsidR="00FD2FF1" w:rsidRPr="001F72A9" w:rsidRDefault="00FD2FF1" w:rsidP="00FD2FF1">
      <w:pPr>
        <w:pStyle w:val="000"/>
        <w:spacing w:line="360" w:lineRule="auto"/>
        <w:ind w:firstLine="480"/>
        <w:rPr>
          <w:color w:val="auto"/>
          <w:sz w:val="24"/>
          <w:szCs w:val="24"/>
          <w:lang w:val="zh-CN"/>
        </w:rPr>
      </w:pPr>
      <w:r w:rsidRPr="001F72A9">
        <w:rPr>
          <w:color w:val="auto"/>
          <w:sz w:val="24"/>
          <w:szCs w:val="24"/>
          <w:lang w:val="zh-CN"/>
        </w:rPr>
        <w:t>我国再生涤纶行业在节能减排、清洁生产及可再生原料的开发和利用等方面与发达国家存在一定差距，一批效率低、工艺落后、能耗高不具有竞争优势的装备尚未淘汰；</w:t>
      </w:r>
      <w:r w:rsidR="003F33AB" w:rsidRPr="001F72A9">
        <w:rPr>
          <w:color w:val="auto"/>
          <w:sz w:val="24"/>
          <w:szCs w:val="24"/>
          <w:lang w:val="zh-CN"/>
        </w:rPr>
        <w:t>虽然在可再生资源的开发利用方面取得进展，初步建立了废旧聚酯、废旧纺织品</w:t>
      </w:r>
      <w:r w:rsidR="00B828DF" w:rsidRPr="001F72A9">
        <w:rPr>
          <w:color w:val="auto"/>
          <w:sz w:val="24"/>
          <w:szCs w:val="24"/>
          <w:lang w:val="zh-CN"/>
        </w:rPr>
        <w:t>资源回收再利用规范的体制和机制。随着近年来我国在</w:t>
      </w:r>
      <w:r w:rsidRPr="001F72A9">
        <w:rPr>
          <w:color w:val="auto"/>
          <w:sz w:val="24"/>
          <w:szCs w:val="24"/>
          <w:lang w:val="zh-CN"/>
        </w:rPr>
        <w:t>环保法律法规、水和大气污染物防治、纺织品染整污染物排放等方面的监管范围扩大</w:t>
      </w:r>
      <w:r w:rsidR="0035151A" w:rsidRPr="001F72A9">
        <w:rPr>
          <w:color w:val="auto"/>
          <w:sz w:val="24"/>
          <w:szCs w:val="24"/>
          <w:lang w:val="zh-CN"/>
        </w:rPr>
        <w:t>和</w:t>
      </w:r>
      <w:r w:rsidRPr="001F72A9">
        <w:rPr>
          <w:color w:val="auto"/>
          <w:sz w:val="24"/>
          <w:szCs w:val="24"/>
          <w:lang w:val="zh-CN"/>
        </w:rPr>
        <w:t>执法力度加强</w:t>
      </w:r>
      <w:r w:rsidR="00B828DF" w:rsidRPr="001F72A9">
        <w:rPr>
          <w:color w:val="auto"/>
          <w:sz w:val="24"/>
          <w:szCs w:val="24"/>
          <w:lang w:val="zh-CN"/>
        </w:rPr>
        <w:t>，</w:t>
      </w:r>
      <w:r w:rsidR="0035151A" w:rsidRPr="001F72A9">
        <w:rPr>
          <w:color w:val="auto"/>
          <w:sz w:val="24"/>
          <w:szCs w:val="24"/>
          <w:lang w:val="zh-CN"/>
        </w:rPr>
        <w:t>对企业绿色制造能力提出了更高的要求。</w:t>
      </w:r>
      <w:r w:rsidR="00293754" w:rsidRPr="001F72A9">
        <w:rPr>
          <w:color w:val="auto"/>
          <w:sz w:val="24"/>
          <w:szCs w:val="24"/>
          <w:lang w:val="zh-CN"/>
        </w:rPr>
        <w:t>企业开展</w:t>
      </w:r>
      <w:r w:rsidRPr="001F72A9">
        <w:rPr>
          <w:color w:val="auto"/>
          <w:sz w:val="24"/>
          <w:szCs w:val="24"/>
          <w:lang w:val="zh-CN"/>
        </w:rPr>
        <w:t>节能减排、清洁生产</w:t>
      </w:r>
      <w:r w:rsidR="00293754" w:rsidRPr="001F72A9">
        <w:rPr>
          <w:color w:val="auto"/>
          <w:sz w:val="24"/>
          <w:szCs w:val="24"/>
          <w:lang w:val="zh-CN"/>
        </w:rPr>
        <w:t>工作，需要</w:t>
      </w:r>
      <w:r w:rsidR="00B90088" w:rsidRPr="001F72A9">
        <w:rPr>
          <w:color w:val="auto"/>
          <w:sz w:val="24"/>
          <w:szCs w:val="24"/>
          <w:lang w:val="zh-CN"/>
        </w:rPr>
        <w:t>投入</w:t>
      </w:r>
      <w:r w:rsidRPr="001F72A9">
        <w:rPr>
          <w:color w:val="auto"/>
          <w:sz w:val="24"/>
          <w:szCs w:val="24"/>
          <w:lang w:val="zh-CN"/>
        </w:rPr>
        <w:t>大量的</w:t>
      </w:r>
      <w:r w:rsidR="00576C21" w:rsidRPr="001F72A9">
        <w:rPr>
          <w:color w:val="auto"/>
          <w:sz w:val="24"/>
          <w:szCs w:val="24"/>
          <w:lang w:val="zh-CN"/>
        </w:rPr>
        <w:t>资金和时间</w:t>
      </w:r>
      <w:r w:rsidRPr="001F72A9">
        <w:rPr>
          <w:color w:val="auto"/>
          <w:sz w:val="24"/>
          <w:szCs w:val="24"/>
          <w:lang w:val="zh-CN"/>
        </w:rPr>
        <w:t>。</w:t>
      </w:r>
    </w:p>
    <w:p w:rsidR="00D13A58" w:rsidRPr="001F72A9" w:rsidRDefault="000C017F" w:rsidP="00B06C71">
      <w:pPr>
        <w:pStyle w:val="2"/>
        <w:numPr>
          <w:ilvl w:val="0"/>
          <w:numId w:val="11"/>
        </w:numPr>
        <w:spacing w:before="0" w:after="0" w:line="360" w:lineRule="auto"/>
      </w:pPr>
      <w:bookmarkStart w:id="70" w:name="_Toc42678136"/>
      <w:proofErr w:type="spellStart"/>
      <w:r w:rsidRPr="001F72A9">
        <w:t>再生涤纶主要生产工艺</w:t>
      </w:r>
      <w:bookmarkEnd w:id="70"/>
      <w:proofErr w:type="spellEnd"/>
    </w:p>
    <w:p w:rsidR="00EB6B18" w:rsidRPr="001F72A9" w:rsidRDefault="000C017F" w:rsidP="003D4278">
      <w:pPr>
        <w:spacing w:line="360" w:lineRule="auto"/>
        <w:ind w:firstLineChars="200" w:firstLine="480"/>
        <w:rPr>
          <w:sz w:val="24"/>
          <w:szCs w:val="24"/>
          <w:lang w:val="zh-CN"/>
        </w:rPr>
      </w:pPr>
      <w:r w:rsidRPr="001F72A9">
        <w:rPr>
          <w:sz w:val="24"/>
          <w:szCs w:val="24"/>
          <w:lang w:val="zh-CN"/>
        </w:rPr>
        <w:t>再生涤纶是指</w:t>
      </w:r>
      <w:r w:rsidR="00EB6B18" w:rsidRPr="001F72A9">
        <w:rPr>
          <w:sz w:val="24"/>
          <w:szCs w:val="24"/>
          <w:lang w:val="zh-CN"/>
        </w:rPr>
        <w:t>以再生聚酯（</w:t>
      </w:r>
      <w:r w:rsidR="00EB6B18" w:rsidRPr="001F72A9">
        <w:rPr>
          <w:sz w:val="24"/>
          <w:szCs w:val="24"/>
          <w:lang w:val="zh-CN"/>
        </w:rPr>
        <w:t>PET</w:t>
      </w:r>
      <w:r w:rsidR="00EB6B18" w:rsidRPr="001F72A9">
        <w:rPr>
          <w:sz w:val="24"/>
          <w:szCs w:val="24"/>
          <w:lang w:val="zh-CN"/>
        </w:rPr>
        <w:t>）瓶片、再生聚酯（</w:t>
      </w:r>
      <w:r w:rsidR="00EB6B18" w:rsidRPr="001F72A9">
        <w:rPr>
          <w:sz w:val="24"/>
          <w:szCs w:val="24"/>
          <w:lang w:val="zh-CN"/>
        </w:rPr>
        <w:t>PET</w:t>
      </w:r>
      <w:r w:rsidR="00EB6B18" w:rsidRPr="001F72A9">
        <w:rPr>
          <w:sz w:val="24"/>
          <w:szCs w:val="24"/>
          <w:lang w:val="zh-CN"/>
        </w:rPr>
        <w:t>）泡料、再生聚酯（</w:t>
      </w:r>
      <w:r w:rsidR="00EB6B18" w:rsidRPr="001F72A9">
        <w:rPr>
          <w:sz w:val="24"/>
          <w:szCs w:val="24"/>
          <w:lang w:val="zh-CN"/>
        </w:rPr>
        <w:t>PET</w:t>
      </w:r>
      <w:r w:rsidR="00EB6B18" w:rsidRPr="001F72A9">
        <w:rPr>
          <w:sz w:val="24"/>
          <w:szCs w:val="24"/>
          <w:lang w:val="zh-CN"/>
        </w:rPr>
        <w:t>）切片为原料生产的纤维。目前，国内再生涤纶产品包含长丝和短</w:t>
      </w:r>
      <w:proofErr w:type="gramStart"/>
      <w:r w:rsidR="00EB6B18" w:rsidRPr="001F72A9">
        <w:rPr>
          <w:sz w:val="24"/>
          <w:szCs w:val="24"/>
          <w:lang w:val="zh-CN"/>
        </w:rPr>
        <w:t>纤</w:t>
      </w:r>
      <w:proofErr w:type="gramEnd"/>
      <w:r w:rsidR="00EB6B18" w:rsidRPr="001F72A9">
        <w:rPr>
          <w:sz w:val="24"/>
          <w:szCs w:val="24"/>
          <w:lang w:val="zh-CN"/>
        </w:rPr>
        <w:t>两大类，生产工艺主要以</w:t>
      </w:r>
      <w:r w:rsidR="00600BC0" w:rsidRPr="001F72A9">
        <w:rPr>
          <w:sz w:val="24"/>
          <w:szCs w:val="24"/>
          <w:lang w:val="zh-CN"/>
        </w:rPr>
        <w:t>物理</w:t>
      </w:r>
      <w:r w:rsidR="003D4278" w:rsidRPr="001F72A9">
        <w:rPr>
          <w:sz w:val="24"/>
          <w:szCs w:val="24"/>
          <w:lang w:val="zh-CN"/>
        </w:rPr>
        <w:t>法和化学法两</w:t>
      </w:r>
      <w:r w:rsidR="00EB6B18" w:rsidRPr="001F72A9">
        <w:rPr>
          <w:sz w:val="24"/>
          <w:szCs w:val="24"/>
          <w:lang w:val="zh-CN"/>
        </w:rPr>
        <w:t>种为主。物理法是行业中应用最广泛的技术，</w:t>
      </w:r>
      <w:r w:rsidR="003D4278" w:rsidRPr="001F72A9">
        <w:rPr>
          <w:sz w:val="24"/>
          <w:szCs w:val="24"/>
          <w:lang w:val="zh-CN"/>
        </w:rPr>
        <w:t>化学法在</w:t>
      </w:r>
      <w:r w:rsidR="00EB6B18" w:rsidRPr="001F72A9">
        <w:rPr>
          <w:sz w:val="24"/>
          <w:szCs w:val="24"/>
          <w:lang w:val="zh-CN"/>
        </w:rPr>
        <w:t>国内</w:t>
      </w:r>
      <w:r w:rsidR="003D4278" w:rsidRPr="001F72A9">
        <w:rPr>
          <w:sz w:val="24"/>
          <w:szCs w:val="24"/>
          <w:lang w:val="zh-CN"/>
        </w:rPr>
        <w:t>仅有一家企业实现了产业化</w:t>
      </w:r>
      <w:r w:rsidR="005C025A" w:rsidRPr="001F72A9">
        <w:rPr>
          <w:sz w:val="24"/>
          <w:szCs w:val="24"/>
          <w:lang w:val="zh-CN"/>
        </w:rPr>
        <w:t>，具体为</w:t>
      </w:r>
      <w:r w:rsidR="00EB6B18" w:rsidRPr="001F72A9">
        <w:rPr>
          <w:sz w:val="24"/>
          <w:szCs w:val="24"/>
          <w:lang w:val="zh-CN"/>
        </w:rPr>
        <w:t>DMT</w:t>
      </w:r>
      <w:r w:rsidR="00EB6B18" w:rsidRPr="001F72A9">
        <w:rPr>
          <w:sz w:val="24"/>
          <w:szCs w:val="24"/>
          <w:lang w:val="zh-CN"/>
        </w:rPr>
        <w:t>醇解再聚合工艺。</w:t>
      </w:r>
    </w:p>
    <w:p w:rsidR="00600BC0" w:rsidRPr="001F72A9" w:rsidRDefault="00B8118A" w:rsidP="003D4278">
      <w:pPr>
        <w:spacing w:line="360" w:lineRule="auto"/>
        <w:ind w:firstLineChars="200" w:firstLine="480"/>
        <w:rPr>
          <w:sz w:val="24"/>
          <w:szCs w:val="24"/>
          <w:lang w:val="zh-CN"/>
        </w:rPr>
      </w:pPr>
      <w:r w:rsidRPr="001F72A9">
        <w:rPr>
          <w:sz w:val="24"/>
          <w:szCs w:val="24"/>
          <w:lang w:val="zh-CN"/>
        </w:rPr>
        <w:t>物理法方面，</w:t>
      </w:r>
      <w:r w:rsidR="00600BC0" w:rsidRPr="001F72A9">
        <w:rPr>
          <w:sz w:val="24"/>
          <w:szCs w:val="24"/>
          <w:lang w:val="zh-CN"/>
        </w:rPr>
        <w:t>原料生产工艺流程和纤维生产工艺流程分别如图</w:t>
      </w:r>
      <w:r w:rsidR="00600BC0" w:rsidRPr="001F72A9">
        <w:rPr>
          <w:sz w:val="24"/>
          <w:szCs w:val="24"/>
          <w:lang w:val="zh-CN"/>
        </w:rPr>
        <w:t>1</w:t>
      </w:r>
      <w:r w:rsidR="00600BC0" w:rsidRPr="001F72A9">
        <w:rPr>
          <w:sz w:val="24"/>
          <w:szCs w:val="24"/>
          <w:lang w:val="zh-CN"/>
        </w:rPr>
        <w:t>和图</w:t>
      </w:r>
      <w:r w:rsidR="00600BC0" w:rsidRPr="001F72A9">
        <w:rPr>
          <w:sz w:val="24"/>
          <w:szCs w:val="24"/>
          <w:lang w:val="zh-CN"/>
        </w:rPr>
        <w:t>2</w:t>
      </w:r>
      <w:r w:rsidR="00600BC0" w:rsidRPr="001F72A9">
        <w:rPr>
          <w:sz w:val="24"/>
          <w:szCs w:val="24"/>
          <w:lang w:val="zh-CN"/>
        </w:rPr>
        <w:t>所示，原料生产工艺流程以整瓶</w:t>
      </w:r>
      <w:r w:rsidR="00600BC0" w:rsidRPr="001F72A9">
        <w:rPr>
          <w:sz w:val="24"/>
          <w:szCs w:val="24"/>
          <w:lang w:val="zh-CN"/>
        </w:rPr>
        <w:t>-</w:t>
      </w:r>
      <w:r w:rsidR="00600BC0" w:rsidRPr="001F72A9">
        <w:rPr>
          <w:sz w:val="24"/>
          <w:szCs w:val="24"/>
          <w:lang w:val="zh-CN"/>
        </w:rPr>
        <w:t>净片和</w:t>
      </w:r>
      <w:proofErr w:type="gramStart"/>
      <w:r w:rsidR="00600BC0" w:rsidRPr="001F72A9">
        <w:rPr>
          <w:sz w:val="24"/>
          <w:szCs w:val="24"/>
          <w:lang w:val="zh-CN"/>
        </w:rPr>
        <w:t>毛瓶片</w:t>
      </w:r>
      <w:proofErr w:type="gramEnd"/>
      <w:r w:rsidR="00600BC0" w:rsidRPr="001F72A9">
        <w:rPr>
          <w:sz w:val="24"/>
          <w:szCs w:val="24"/>
          <w:lang w:val="zh-CN"/>
        </w:rPr>
        <w:t>-</w:t>
      </w:r>
      <w:r w:rsidR="00600BC0" w:rsidRPr="001F72A9">
        <w:rPr>
          <w:sz w:val="24"/>
          <w:szCs w:val="24"/>
          <w:lang w:val="zh-CN"/>
        </w:rPr>
        <w:t>净片为代表。</w:t>
      </w:r>
      <w:r w:rsidR="0039286F" w:rsidRPr="001F72A9">
        <w:rPr>
          <w:sz w:val="24"/>
          <w:szCs w:val="24"/>
          <w:lang w:val="zh-CN"/>
        </w:rPr>
        <w:t>整瓶经开松、材质分拣、粉碎处理后，</w:t>
      </w:r>
      <w:r w:rsidR="00AC5668" w:rsidRPr="001F72A9">
        <w:rPr>
          <w:sz w:val="24"/>
          <w:szCs w:val="24"/>
          <w:lang w:val="zh-CN"/>
        </w:rPr>
        <w:t>再经材质分离、高温清洗、漂洗、脱水、罐装等处理得到聚酯瓶片。聚酯</w:t>
      </w:r>
      <w:proofErr w:type="gramStart"/>
      <w:r w:rsidR="00AC5668" w:rsidRPr="001F72A9">
        <w:rPr>
          <w:sz w:val="24"/>
          <w:szCs w:val="24"/>
          <w:lang w:val="zh-CN"/>
        </w:rPr>
        <w:t>毛瓶片</w:t>
      </w:r>
      <w:proofErr w:type="gramEnd"/>
      <w:r w:rsidR="00AC5668" w:rsidRPr="001F72A9">
        <w:rPr>
          <w:sz w:val="24"/>
          <w:szCs w:val="24"/>
          <w:lang w:val="zh-CN"/>
        </w:rPr>
        <w:t>经材质分离、高温清洗、漂洗、脱水和罐装处理得到聚酯瓶片。物理法再生涤纶生产工艺流程主要包含干燥、熔融、纺丝</w:t>
      </w:r>
      <w:r w:rsidR="003D4278" w:rsidRPr="001F72A9">
        <w:rPr>
          <w:sz w:val="24"/>
          <w:szCs w:val="24"/>
          <w:lang w:val="zh-CN"/>
        </w:rPr>
        <w:t>及后处理工序</w:t>
      </w:r>
      <w:r w:rsidR="00AC5668" w:rsidRPr="001F72A9">
        <w:rPr>
          <w:sz w:val="24"/>
          <w:szCs w:val="24"/>
          <w:lang w:val="zh-CN"/>
        </w:rPr>
        <w:t>。</w:t>
      </w:r>
    </w:p>
    <w:p w:rsidR="002F6839" w:rsidRPr="001F72A9" w:rsidRDefault="00547CA1" w:rsidP="00547CA1">
      <w:pPr>
        <w:spacing w:before="100" w:beforeAutospacing="1" w:after="100" w:afterAutospacing="1" w:line="360" w:lineRule="auto"/>
        <w:jc w:val="center"/>
        <w:rPr>
          <w:rFonts w:eastAsia="黑体"/>
          <w:color w:val="000000"/>
          <w:szCs w:val="21"/>
        </w:rPr>
      </w:pPr>
      <w:r w:rsidRPr="001F72A9">
        <w:rPr>
          <w:color w:val="000000"/>
        </w:rPr>
        <w:object w:dxaOrig="834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34.25pt" o:ole="">
            <v:imagedata r:id="rId17" o:title=""/>
          </v:shape>
          <o:OLEObject Type="Embed" ProgID="Visio.Drawing.11" ShapeID="_x0000_i1025" DrawAspect="Content" ObjectID="_1653291071" r:id="rId18"/>
        </w:object>
      </w:r>
      <w:r w:rsidRPr="001F72A9">
        <w:rPr>
          <w:rFonts w:eastAsia="黑体"/>
          <w:color w:val="000000"/>
          <w:szCs w:val="21"/>
        </w:rPr>
        <w:t>图</w:t>
      </w:r>
      <w:r w:rsidRPr="001F72A9">
        <w:rPr>
          <w:rFonts w:eastAsia="黑体"/>
          <w:color w:val="000000"/>
          <w:szCs w:val="21"/>
        </w:rPr>
        <w:t>1</w:t>
      </w:r>
      <w:r w:rsidR="003D4278" w:rsidRPr="001F72A9">
        <w:rPr>
          <w:rFonts w:eastAsia="黑体"/>
          <w:color w:val="000000"/>
          <w:szCs w:val="21"/>
        </w:rPr>
        <w:t xml:space="preserve"> </w:t>
      </w:r>
      <w:r w:rsidRPr="001F72A9">
        <w:rPr>
          <w:rFonts w:eastAsia="黑体"/>
          <w:color w:val="000000"/>
          <w:szCs w:val="21"/>
        </w:rPr>
        <w:t xml:space="preserve"> </w:t>
      </w:r>
      <w:r w:rsidRPr="001F72A9">
        <w:rPr>
          <w:rFonts w:eastAsia="黑体"/>
          <w:color w:val="000000"/>
          <w:szCs w:val="21"/>
        </w:rPr>
        <w:t>再生涤纶原料生产工艺流程</w:t>
      </w:r>
    </w:p>
    <w:p w:rsidR="002F6839" w:rsidRPr="001F72A9" w:rsidRDefault="002F6839" w:rsidP="002F6839">
      <w:pPr>
        <w:rPr>
          <w:sz w:val="18"/>
          <w:szCs w:val="18"/>
        </w:rPr>
      </w:pPr>
    </w:p>
    <w:p w:rsidR="002F6839" w:rsidRPr="001F72A9" w:rsidRDefault="002F6839" w:rsidP="00CD6782">
      <w:pPr>
        <w:jc w:val="center"/>
        <w:rPr>
          <w:rFonts w:eastAsia="黑体"/>
          <w:color w:val="000000"/>
          <w:szCs w:val="21"/>
        </w:rPr>
      </w:pPr>
      <w:r w:rsidRPr="001F72A9">
        <w:rPr>
          <w:color w:val="000000"/>
        </w:rPr>
        <w:object w:dxaOrig="8340" w:dyaOrig="4800">
          <v:shape id="_x0000_i1026" type="#_x0000_t75" style="width:420pt;height:242.25pt" o:ole="">
            <v:imagedata r:id="rId19" o:title=""/>
          </v:shape>
          <o:OLEObject Type="Embed" ProgID="Visio.Drawing.11" ShapeID="_x0000_i1026" DrawAspect="Content" ObjectID="_1653291072" r:id="rId20"/>
        </w:object>
      </w:r>
      <w:r w:rsidRPr="001F72A9">
        <w:rPr>
          <w:rFonts w:eastAsia="黑体"/>
          <w:color w:val="000000"/>
          <w:szCs w:val="21"/>
        </w:rPr>
        <w:t>图</w:t>
      </w:r>
      <w:r w:rsidRPr="001F72A9">
        <w:rPr>
          <w:rFonts w:eastAsia="黑体"/>
          <w:color w:val="000000"/>
          <w:szCs w:val="21"/>
        </w:rPr>
        <w:t xml:space="preserve">2  </w:t>
      </w:r>
      <w:r w:rsidR="00B8118A" w:rsidRPr="001F72A9">
        <w:rPr>
          <w:rFonts w:eastAsia="黑体"/>
          <w:color w:val="000000"/>
          <w:szCs w:val="21"/>
        </w:rPr>
        <w:t>物理法</w:t>
      </w:r>
      <w:r w:rsidRPr="001F72A9">
        <w:rPr>
          <w:rFonts w:eastAsia="黑体"/>
          <w:color w:val="000000"/>
          <w:szCs w:val="21"/>
        </w:rPr>
        <w:t>再生涤纶纤维生产工艺流程</w:t>
      </w:r>
    </w:p>
    <w:p w:rsidR="00AC5668" w:rsidRPr="001F72A9" w:rsidRDefault="00AC5668" w:rsidP="00AC5668">
      <w:pPr>
        <w:spacing w:line="360" w:lineRule="auto"/>
        <w:ind w:firstLineChars="200" w:firstLine="480"/>
        <w:rPr>
          <w:sz w:val="24"/>
          <w:szCs w:val="24"/>
          <w:lang w:val="zh-CN"/>
        </w:rPr>
      </w:pPr>
      <w:r w:rsidRPr="001F72A9">
        <w:rPr>
          <w:sz w:val="24"/>
          <w:szCs w:val="24"/>
          <w:lang w:val="zh-CN"/>
        </w:rPr>
        <w:t>再生涤纶企业通过工艺、技术集成与装备创新，棉型、三维产品实现</w:t>
      </w:r>
      <w:r w:rsidR="00BF0452" w:rsidRPr="001F72A9">
        <w:rPr>
          <w:sz w:val="24"/>
          <w:szCs w:val="24"/>
          <w:lang w:val="zh-CN"/>
        </w:rPr>
        <w:t>了</w:t>
      </w:r>
      <w:r w:rsidRPr="001F72A9">
        <w:rPr>
          <w:sz w:val="24"/>
          <w:szCs w:val="24"/>
          <w:lang w:val="zh-CN"/>
        </w:rPr>
        <w:t>单线年产</w:t>
      </w:r>
      <w:r w:rsidRPr="001F72A9">
        <w:rPr>
          <w:sz w:val="24"/>
          <w:szCs w:val="24"/>
          <w:lang w:val="zh-CN"/>
        </w:rPr>
        <w:t>4</w:t>
      </w:r>
      <w:r w:rsidRPr="001F72A9">
        <w:rPr>
          <w:sz w:val="24"/>
          <w:szCs w:val="24"/>
          <w:lang w:val="zh-CN"/>
        </w:rPr>
        <w:t>万吨大规模生产，再生涤纶低熔点也突破了单线年产</w:t>
      </w:r>
      <w:r w:rsidRPr="001F72A9">
        <w:rPr>
          <w:sz w:val="24"/>
          <w:szCs w:val="24"/>
          <w:lang w:val="zh-CN"/>
        </w:rPr>
        <w:t>4</w:t>
      </w:r>
      <w:r w:rsidRPr="001F72A9">
        <w:rPr>
          <w:sz w:val="24"/>
          <w:szCs w:val="24"/>
          <w:lang w:val="zh-CN"/>
        </w:rPr>
        <w:t>万吨大规模生产，再生涤纶长丝中的</w:t>
      </w:r>
      <w:r w:rsidRPr="001F72A9">
        <w:rPr>
          <w:sz w:val="24"/>
          <w:szCs w:val="24"/>
          <w:lang w:val="zh-CN"/>
        </w:rPr>
        <w:t>POY</w:t>
      </w:r>
      <w:r w:rsidRPr="001F72A9">
        <w:rPr>
          <w:sz w:val="24"/>
          <w:szCs w:val="24"/>
          <w:lang w:val="zh-CN"/>
        </w:rPr>
        <w:t>、</w:t>
      </w:r>
      <w:r w:rsidRPr="001F72A9">
        <w:rPr>
          <w:sz w:val="24"/>
          <w:szCs w:val="24"/>
          <w:lang w:val="zh-CN"/>
        </w:rPr>
        <w:t>DTY</w:t>
      </w:r>
      <w:r w:rsidRPr="001F72A9">
        <w:rPr>
          <w:sz w:val="24"/>
          <w:szCs w:val="24"/>
          <w:lang w:val="zh-CN"/>
        </w:rPr>
        <w:t>、</w:t>
      </w:r>
      <w:r w:rsidRPr="001F72A9">
        <w:rPr>
          <w:sz w:val="24"/>
          <w:szCs w:val="24"/>
          <w:lang w:val="zh-CN"/>
        </w:rPr>
        <w:t>FDY</w:t>
      </w:r>
      <w:r w:rsidRPr="001F72A9">
        <w:rPr>
          <w:sz w:val="24"/>
          <w:szCs w:val="24"/>
          <w:lang w:val="zh-CN"/>
        </w:rPr>
        <w:t>、工业丝、有色、功能性、异形、混纤丝的实现了规模化生产。</w:t>
      </w:r>
    </w:p>
    <w:p w:rsidR="002546C8" w:rsidRPr="001F72A9" w:rsidRDefault="0074502E" w:rsidP="002546C8">
      <w:pPr>
        <w:spacing w:before="100" w:beforeAutospacing="1" w:after="100" w:afterAutospacing="1" w:line="300" w:lineRule="auto"/>
        <w:rPr>
          <w:rFonts w:eastAsia="黑体"/>
          <w:color w:val="000000"/>
          <w:szCs w:val="21"/>
        </w:rPr>
      </w:pPr>
      <w:r w:rsidRPr="001F72A9">
        <w:rPr>
          <w:rFonts w:eastAsia="黑体"/>
          <w:noProof/>
          <w:color w:val="000000"/>
          <w:szCs w:val="21"/>
        </w:rPr>
        <w:drawing>
          <wp:inline distT="0" distB="0" distL="0" distR="0" wp14:anchorId="7A23D8EA" wp14:editId="4C457248">
            <wp:extent cx="5162550" cy="1365250"/>
            <wp:effectExtent l="0" t="0" r="0" b="6350"/>
            <wp:docPr id="3" name="图片 3" descr="佳人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佳人工艺流程图"/>
                    <pic:cNvPicPr>
                      <a:picLocks noChangeAspect="1" noChangeArrowheads="1"/>
                    </pic:cNvPicPr>
                  </pic:nvPicPr>
                  <pic:blipFill>
                    <a:blip r:embed="rId21" cstate="print">
                      <a:extLst>
                        <a:ext uri="{28A0092B-C50C-407E-A947-70E740481C1C}">
                          <a14:useLocalDpi xmlns:a14="http://schemas.microsoft.com/office/drawing/2010/main" val="0"/>
                        </a:ext>
                      </a:extLst>
                    </a:blip>
                    <a:srcRect t="17624"/>
                    <a:stretch>
                      <a:fillRect/>
                    </a:stretch>
                  </pic:blipFill>
                  <pic:spPr bwMode="auto">
                    <a:xfrm>
                      <a:off x="0" y="0"/>
                      <a:ext cx="5162550" cy="1365250"/>
                    </a:xfrm>
                    <a:prstGeom prst="rect">
                      <a:avLst/>
                    </a:prstGeom>
                    <a:noFill/>
                    <a:ln>
                      <a:noFill/>
                    </a:ln>
                  </pic:spPr>
                </pic:pic>
              </a:graphicData>
            </a:graphic>
          </wp:inline>
        </w:drawing>
      </w:r>
    </w:p>
    <w:p w:rsidR="00B8118A" w:rsidRPr="001F72A9" w:rsidRDefault="00B8118A" w:rsidP="002F6839">
      <w:pPr>
        <w:spacing w:before="100" w:beforeAutospacing="1" w:after="100" w:afterAutospacing="1" w:line="300" w:lineRule="auto"/>
        <w:jc w:val="center"/>
        <w:rPr>
          <w:rFonts w:eastAsia="黑体"/>
          <w:color w:val="000000"/>
          <w:szCs w:val="21"/>
        </w:rPr>
      </w:pPr>
      <w:r w:rsidRPr="001F72A9">
        <w:rPr>
          <w:rFonts w:eastAsia="黑体"/>
          <w:color w:val="000000"/>
          <w:szCs w:val="21"/>
        </w:rPr>
        <w:t>图</w:t>
      </w:r>
      <w:r w:rsidRPr="001F72A9">
        <w:rPr>
          <w:rFonts w:eastAsia="黑体"/>
          <w:color w:val="000000"/>
          <w:szCs w:val="21"/>
        </w:rPr>
        <w:t xml:space="preserve">3  </w:t>
      </w:r>
      <w:r w:rsidRPr="001F72A9">
        <w:rPr>
          <w:rFonts w:eastAsia="黑体"/>
          <w:color w:val="000000"/>
          <w:szCs w:val="21"/>
        </w:rPr>
        <w:t>化学法再生涤纶纤维生产工艺流程</w:t>
      </w:r>
    </w:p>
    <w:p w:rsidR="00F84D30" w:rsidRPr="001F72A9" w:rsidRDefault="00F84D30" w:rsidP="00B06C71">
      <w:pPr>
        <w:pStyle w:val="2"/>
        <w:numPr>
          <w:ilvl w:val="0"/>
          <w:numId w:val="11"/>
        </w:numPr>
        <w:spacing w:before="0" w:after="0" w:line="360" w:lineRule="auto"/>
      </w:pPr>
      <w:bookmarkStart w:id="71" w:name="_Toc42678137"/>
      <w:proofErr w:type="spellStart"/>
      <w:r w:rsidRPr="001F72A9">
        <w:t>再生涤纶行业相关政策与标准</w:t>
      </w:r>
      <w:bookmarkEnd w:id="71"/>
      <w:proofErr w:type="spellEnd"/>
    </w:p>
    <w:p w:rsidR="00F84D30" w:rsidRPr="001F72A9" w:rsidRDefault="00F84D30" w:rsidP="008529F7">
      <w:pPr>
        <w:spacing w:line="360" w:lineRule="auto"/>
        <w:ind w:firstLineChars="200" w:firstLine="480"/>
        <w:rPr>
          <w:sz w:val="24"/>
          <w:szCs w:val="24"/>
          <w:lang w:val="zh-CN"/>
        </w:rPr>
      </w:pPr>
      <w:r w:rsidRPr="001F72A9">
        <w:rPr>
          <w:sz w:val="24"/>
          <w:szCs w:val="24"/>
          <w:lang w:val="zh-CN"/>
        </w:rPr>
        <w:t>为保护人类健康和生态环境，降低合成纤维制造业</w:t>
      </w:r>
      <w:r w:rsidRPr="00213C43">
        <w:rPr>
          <w:rFonts w:ascii="宋体" w:hAnsi="宋体"/>
          <w:sz w:val="24"/>
          <w:szCs w:val="24"/>
          <w:lang w:val="zh-CN"/>
        </w:rPr>
        <w:t>(</w:t>
      </w:r>
      <w:r w:rsidRPr="00213C43">
        <w:rPr>
          <w:rFonts w:ascii="宋体" w:hAnsi="宋体" w:hint="eastAsia"/>
          <w:sz w:val="24"/>
          <w:szCs w:val="24"/>
          <w:lang w:val="zh-CN"/>
        </w:rPr>
        <w:t>再生涤纶</w:t>
      </w:r>
      <w:r w:rsidRPr="00213C43">
        <w:rPr>
          <w:rFonts w:ascii="宋体" w:hAnsi="宋体"/>
          <w:sz w:val="24"/>
          <w:szCs w:val="24"/>
          <w:lang w:val="zh-CN"/>
        </w:rPr>
        <w:t>)</w:t>
      </w:r>
      <w:r w:rsidRPr="001F72A9">
        <w:rPr>
          <w:sz w:val="24"/>
          <w:szCs w:val="24"/>
          <w:lang w:val="zh-CN"/>
        </w:rPr>
        <w:t>资源、能源消耗，削减污染物排放强度，国家出台了《产业结构调整指导目录》、《战略性新兴产业重点产品和服务指导目录》、《外商投资产业指导目录》、《限制用地项目目录》、《禁止用地项目目录》</w:t>
      </w:r>
      <w:r w:rsidR="003C69E9" w:rsidRPr="001F72A9">
        <w:rPr>
          <w:sz w:val="24"/>
          <w:szCs w:val="24"/>
          <w:lang w:val="zh-CN"/>
        </w:rPr>
        <w:t>、</w:t>
      </w:r>
      <w:r w:rsidRPr="001F72A9">
        <w:rPr>
          <w:sz w:val="24"/>
          <w:szCs w:val="24"/>
          <w:lang w:val="zh-CN"/>
        </w:rPr>
        <w:t>《再生化学纤维（涤纶）行业的规范条件》</w:t>
      </w:r>
      <w:r w:rsidR="003C69E9" w:rsidRPr="001F72A9">
        <w:rPr>
          <w:sz w:val="24"/>
          <w:szCs w:val="24"/>
          <w:lang w:val="zh-CN"/>
        </w:rPr>
        <w:t>、</w:t>
      </w:r>
      <w:r w:rsidR="003C69E9" w:rsidRPr="001F72A9">
        <w:rPr>
          <w:sz w:val="24"/>
          <w:szCs w:val="24"/>
        </w:rPr>
        <w:t>《禁止洋垃圾入境推进固体废物进口管理制度改革实施方案》</w:t>
      </w:r>
      <w:r w:rsidR="003C69E9" w:rsidRPr="001F72A9">
        <w:rPr>
          <w:sz w:val="24"/>
          <w:szCs w:val="24"/>
          <w:lang w:val="zh-CN"/>
        </w:rPr>
        <w:t>和《合成纤维制造业（再生涤纶）清洁生产评价指标体系》</w:t>
      </w:r>
      <w:r w:rsidRPr="001F72A9">
        <w:rPr>
          <w:sz w:val="24"/>
          <w:szCs w:val="24"/>
          <w:lang w:val="zh-CN"/>
        </w:rPr>
        <w:t>等一系列政策来提高行业准</w:t>
      </w:r>
      <w:r w:rsidR="008529F7" w:rsidRPr="001F72A9">
        <w:rPr>
          <w:sz w:val="24"/>
          <w:szCs w:val="24"/>
          <w:lang w:val="zh-CN"/>
        </w:rPr>
        <w:t>入门槛，利用</w:t>
      </w:r>
      <w:r w:rsidR="00782145" w:rsidRPr="001F72A9">
        <w:rPr>
          <w:sz w:val="24"/>
          <w:szCs w:val="24"/>
          <w:lang w:val="zh-CN"/>
        </w:rPr>
        <w:t>节能、环保、</w:t>
      </w:r>
      <w:r w:rsidR="00782145" w:rsidRPr="001F72A9">
        <w:rPr>
          <w:sz w:val="24"/>
          <w:szCs w:val="24"/>
          <w:lang w:val="zh-CN"/>
        </w:rPr>
        <w:lastRenderedPageBreak/>
        <w:t>土地、安全</w:t>
      </w:r>
      <w:r w:rsidR="008529F7" w:rsidRPr="001F72A9">
        <w:rPr>
          <w:sz w:val="24"/>
          <w:szCs w:val="24"/>
          <w:lang w:val="zh-CN"/>
        </w:rPr>
        <w:t>等</w:t>
      </w:r>
      <w:r w:rsidR="00782145" w:rsidRPr="001F72A9">
        <w:rPr>
          <w:sz w:val="24"/>
          <w:szCs w:val="24"/>
          <w:lang w:val="zh-CN"/>
        </w:rPr>
        <w:t>方面的约束来规范</w:t>
      </w:r>
      <w:r w:rsidRPr="001F72A9">
        <w:rPr>
          <w:sz w:val="24"/>
          <w:szCs w:val="24"/>
          <w:lang w:val="zh-CN"/>
        </w:rPr>
        <w:t>再生涤纶</w:t>
      </w:r>
      <w:r w:rsidR="005C52BE" w:rsidRPr="001F72A9">
        <w:rPr>
          <w:sz w:val="24"/>
          <w:szCs w:val="24"/>
          <w:lang w:val="zh-CN"/>
        </w:rPr>
        <w:t>行业</w:t>
      </w:r>
      <w:r w:rsidRPr="001F72A9">
        <w:rPr>
          <w:sz w:val="24"/>
          <w:szCs w:val="24"/>
          <w:lang w:val="zh-CN"/>
        </w:rPr>
        <w:t>的发展。</w:t>
      </w:r>
    </w:p>
    <w:p w:rsidR="003C69E9" w:rsidRPr="001F72A9" w:rsidRDefault="007C4BF9" w:rsidP="00AC4400">
      <w:pPr>
        <w:pStyle w:val="ae"/>
        <w:ind w:firstLine="480"/>
        <w:rPr>
          <w:rFonts w:eastAsia="宋体"/>
          <w:sz w:val="24"/>
          <w:szCs w:val="24"/>
        </w:rPr>
      </w:pPr>
      <w:r w:rsidRPr="001F72A9">
        <w:rPr>
          <w:rFonts w:eastAsia="宋体"/>
          <w:sz w:val="24"/>
          <w:szCs w:val="24"/>
        </w:rPr>
        <w:t>针对洋垃圾非法入境屡禁不止，严重危害人民群众身体健康和我国生态环境安全的问题，</w:t>
      </w:r>
      <w:r w:rsidRPr="001F72A9">
        <w:rPr>
          <w:rFonts w:eastAsia="宋体"/>
          <w:sz w:val="24"/>
          <w:szCs w:val="24"/>
        </w:rPr>
        <w:t>2017</w:t>
      </w:r>
      <w:r w:rsidRPr="001F72A9">
        <w:rPr>
          <w:rFonts w:eastAsia="宋体"/>
          <w:sz w:val="24"/>
          <w:szCs w:val="24"/>
        </w:rPr>
        <w:t>年</w:t>
      </w:r>
      <w:r w:rsidRPr="001F72A9">
        <w:rPr>
          <w:rFonts w:eastAsia="宋体"/>
          <w:sz w:val="24"/>
          <w:szCs w:val="24"/>
        </w:rPr>
        <w:t>7</w:t>
      </w:r>
      <w:r w:rsidRPr="001F72A9">
        <w:rPr>
          <w:rFonts w:eastAsia="宋体"/>
          <w:sz w:val="24"/>
          <w:szCs w:val="24"/>
        </w:rPr>
        <w:t>月</w:t>
      </w:r>
      <w:r w:rsidRPr="001F72A9">
        <w:rPr>
          <w:rFonts w:eastAsia="宋体"/>
          <w:sz w:val="24"/>
          <w:szCs w:val="24"/>
        </w:rPr>
        <w:t>18</w:t>
      </w:r>
      <w:r w:rsidRPr="001F72A9">
        <w:rPr>
          <w:rFonts w:eastAsia="宋体"/>
          <w:sz w:val="24"/>
          <w:szCs w:val="24"/>
        </w:rPr>
        <w:t>日国务院办公厅印发了《禁止洋垃圾入境推进固体废物进口管理制度改革实施方案》的通知。《方案》提出</w:t>
      </w:r>
      <w:r w:rsidRPr="001F72A9">
        <w:rPr>
          <w:rFonts w:eastAsia="宋体"/>
          <w:sz w:val="24"/>
          <w:szCs w:val="24"/>
        </w:rPr>
        <w:t>2017</w:t>
      </w:r>
      <w:r w:rsidRPr="001F72A9">
        <w:rPr>
          <w:rFonts w:eastAsia="宋体"/>
          <w:sz w:val="24"/>
          <w:szCs w:val="24"/>
        </w:rPr>
        <w:t>年年底前禁止进口生活来源废塑料，未经分拣的废纸以及纺织废料、钒渣等品种。</w:t>
      </w:r>
      <w:r w:rsidRPr="001F72A9">
        <w:rPr>
          <w:rFonts w:eastAsia="宋体"/>
          <w:sz w:val="24"/>
          <w:szCs w:val="24"/>
        </w:rPr>
        <w:t>2017</w:t>
      </w:r>
      <w:r w:rsidRPr="001F72A9">
        <w:rPr>
          <w:rFonts w:eastAsia="宋体"/>
          <w:sz w:val="24"/>
          <w:szCs w:val="24"/>
        </w:rPr>
        <w:t>年</w:t>
      </w:r>
      <w:r w:rsidRPr="001F72A9">
        <w:rPr>
          <w:rFonts w:eastAsia="宋体"/>
          <w:sz w:val="24"/>
          <w:szCs w:val="24"/>
        </w:rPr>
        <w:t>8</w:t>
      </w:r>
      <w:r w:rsidRPr="001F72A9">
        <w:rPr>
          <w:rFonts w:eastAsia="宋体"/>
          <w:sz w:val="24"/>
          <w:szCs w:val="24"/>
        </w:rPr>
        <w:t>月</w:t>
      </w:r>
      <w:r w:rsidRPr="001F72A9">
        <w:rPr>
          <w:rFonts w:eastAsia="宋体"/>
          <w:sz w:val="24"/>
          <w:szCs w:val="24"/>
        </w:rPr>
        <w:t>10</w:t>
      </w:r>
      <w:r w:rsidRPr="001F72A9">
        <w:rPr>
          <w:rFonts w:eastAsia="宋体"/>
          <w:sz w:val="24"/>
          <w:szCs w:val="24"/>
        </w:rPr>
        <w:t>日，环保部、商务部、</w:t>
      </w:r>
      <w:proofErr w:type="gramStart"/>
      <w:r w:rsidRPr="001F72A9">
        <w:rPr>
          <w:rFonts w:eastAsia="宋体"/>
          <w:sz w:val="24"/>
          <w:szCs w:val="24"/>
        </w:rPr>
        <w:t>发改委</w:t>
      </w:r>
      <w:proofErr w:type="gramEnd"/>
      <w:r w:rsidRPr="001F72A9">
        <w:rPr>
          <w:rFonts w:eastAsia="宋体"/>
          <w:sz w:val="24"/>
          <w:szCs w:val="24"/>
        </w:rPr>
        <w:t>、海关总署和质检总局联合发布了《进口废物管理目录》（</w:t>
      </w:r>
      <w:r w:rsidRPr="001F72A9">
        <w:rPr>
          <w:rFonts w:eastAsia="宋体"/>
          <w:sz w:val="24"/>
          <w:szCs w:val="24"/>
        </w:rPr>
        <w:t>2017</w:t>
      </w:r>
      <w:r w:rsidRPr="001F72A9">
        <w:rPr>
          <w:rFonts w:eastAsia="宋体"/>
          <w:sz w:val="24"/>
          <w:szCs w:val="24"/>
        </w:rPr>
        <w:t>年），明确将非工业来源的</w:t>
      </w:r>
      <w:r w:rsidRPr="001F72A9">
        <w:rPr>
          <w:rFonts w:eastAsia="宋体"/>
          <w:sz w:val="24"/>
          <w:szCs w:val="24"/>
        </w:rPr>
        <w:t>PET</w:t>
      </w:r>
      <w:r w:rsidRPr="001F72A9">
        <w:rPr>
          <w:rFonts w:eastAsia="宋体"/>
          <w:sz w:val="24"/>
          <w:szCs w:val="24"/>
        </w:rPr>
        <w:t>的废碎料及下脚料，不包括废</w:t>
      </w:r>
      <w:r w:rsidRPr="001F72A9">
        <w:rPr>
          <w:rFonts w:eastAsia="宋体"/>
          <w:sz w:val="24"/>
          <w:szCs w:val="24"/>
        </w:rPr>
        <w:t>PET</w:t>
      </w:r>
      <w:r w:rsidRPr="001F72A9">
        <w:rPr>
          <w:rFonts w:eastAsia="宋体"/>
          <w:sz w:val="24"/>
          <w:szCs w:val="24"/>
        </w:rPr>
        <w:t>饮料瓶（砖）和废</w:t>
      </w:r>
      <w:r w:rsidRPr="001F72A9">
        <w:rPr>
          <w:rFonts w:eastAsia="宋体"/>
          <w:sz w:val="24"/>
          <w:szCs w:val="24"/>
        </w:rPr>
        <w:t>PET</w:t>
      </w:r>
      <w:r w:rsidRPr="001F72A9">
        <w:rPr>
          <w:rFonts w:eastAsia="宋体"/>
          <w:sz w:val="24"/>
          <w:szCs w:val="24"/>
        </w:rPr>
        <w:t>饮料瓶（砖）列为禁止进口固体废物目录。</w:t>
      </w:r>
      <w:r w:rsidR="003C69E9" w:rsidRPr="001F72A9">
        <w:rPr>
          <w:rFonts w:eastAsia="宋体"/>
          <w:sz w:val="24"/>
          <w:szCs w:val="24"/>
        </w:rPr>
        <w:t>《合成纤维制造业（再生涤纶）清洁生产评价指标体系》，为我国再生涤纶行业开展清洁生产审核，提升行业绿色发展水平提供了重要保障。</w:t>
      </w:r>
      <w:r w:rsidR="000979FE">
        <w:rPr>
          <w:rFonts w:eastAsia="宋体" w:hint="eastAsia"/>
          <w:sz w:val="24"/>
          <w:szCs w:val="24"/>
        </w:rPr>
        <w:t>2020</w:t>
      </w:r>
      <w:r w:rsidR="000979FE">
        <w:rPr>
          <w:rFonts w:eastAsia="宋体" w:hint="eastAsia"/>
          <w:sz w:val="24"/>
          <w:szCs w:val="24"/>
        </w:rPr>
        <w:t>年</w:t>
      </w:r>
      <w:r w:rsidR="000979FE">
        <w:rPr>
          <w:rFonts w:eastAsia="宋体" w:hint="eastAsia"/>
          <w:sz w:val="24"/>
          <w:szCs w:val="24"/>
        </w:rPr>
        <w:t>1</w:t>
      </w:r>
      <w:r w:rsidR="000979FE">
        <w:rPr>
          <w:rFonts w:eastAsia="宋体" w:hint="eastAsia"/>
          <w:sz w:val="24"/>
          <w:szCs w:val="24"/>
        </w:rPr>
        <w:t>月，中国纺织工业联合会团体标准《绿色设计产品评价技术规范》（</w:t>
      </w:r>
      <w:r w:rsidR="000979FE">
        <w:rPr>
          <w:rFonts w:eastAsia="宋体" w:hint="eastAsia"/>
          <w:sz w:val="24"/>
          <w:szCs w:val="24"/>
        </w:rPr>
        <w:t>T/CNTAC 52-2020</w:t>
      </w:r>
      <w:r w:rsidR="000979FE">
        <w:rPr>
          <w:rFonts w:eastAsia="宋体" w:hint="eastAsia"/>
          <w:sz w:val="24"/>
          <w:szCs w:val="24"/>
        </w:rPr>
        <w:t>）发布实施，并入选工信部绿色设计产品标准清单。截止到</w:t>
      </w:r>
      <w:r w:rsidR="000979FE">
        <w:rPr>
          <w:rFonts w:eastAsia="宋体" w:hint="eastAsia"/>
          <w:sz w:val="24"/>
          <w:szCs w:val="24"/>
        </w:rPr>
        <w:t>5</w:t>
      </w:r>
      <w:r w:rsidR="000979FE">
        <w:rPr>
          <w:rFonts w:eastAsia="宋体" w:hint="eastAsia"/>
          <w:sz w:val="24"/>
          <w:szCs w:val="24"/>
        </w:rPr>
        <w:t>月底，共有</w:t>
      </w:r>
      <w:r w:rsidR="000979FE">
        <w:rPr>
          <w:rFonts w:eastAsia="宋体" w:hint="eastAsia"/>
          <w:sz w:val="24"/>
          <w:szCs w:val="24"/>
        </w:rPr>
        <w:t>20</w:t>
      </w:r>
      <w:r w:rsidR="000979FE">
        <w:rPr>
          <w:rFonts w:eastAsia="宋体" w:hint="eastAsia"/>
          <w:sz w:val="24"/>
          <w:szCs w:val="24"/>
        </w:rPr>
        <w:t>多家企业依据此标准编写了绿色设计产品自评价报告（含生命周期评价报告）。</w:t>
      </w:r>
    </w:p>
    <w:p w:rsidR="00D13A58" w:rsidRPr="001F72A9" w:rsidRDefault="0015072E" w:rsidP="00B06C71">
      <w:pPr>
        <w:pStyle w:val="2"/>
        <w:numPr>
          <w:ilvl w:val="0"/>
          <w:numId w:val="11"/>
        </w:numPr>
        <w:spacing w:before="0" w:after="0" w:line="360" w:lineRule="auto"/>
      </w:pPr>
      <w:bookmarkStart w:id="72" w:name="_Toc42678138"/>
      <w:proofErr w:type="spellStart"/>
      <w:r w:rsidRPr="001F72A9">
        <w:t>再生涤纶生产过程中产生的主要污染物</w:t>
      </w:r>
      <w:bookmarkEnd w:id="72"/>
      <w:proofErr w:type="spellEnd"/>
    </w:p>
    <w:p w:rsidR="0015072E" w:rsidRPr="001F72A9" w:rsidRDefault="008529F7" w:rsidP="0015072E">
      <w:pPr>
        <w:spacing w:line="360" w:lineRule="auto"/>
        <w:ind w:firstLineChars="200" w:firstLine="480"/>
        <w:rPr>
          <w:sz w:val="24"/>
          <w:szCs w:val="24"/>
          <w:lang w:val="zh-CN"/>
        </w:rPr>
      </w:pPr>
      <w:r w:rsidRPr="001F72A9">
        <w:rPr>
          <w:sz w:val="24"/>
          <w:szCs w:val="24"/>
          <w:lang w:val="zh-CN"/>
        </w:rPr>
        <w:t>再生涤纶生产过程中产生的污染物主要包括污水</w:t>
      </w:r>
      <w:r w:rsidR="005B6B90" w:rsidRPr="001F72A9">
        <w:rPr>
          <w:sz w:val="24"/>
          <w:szCs w:val="24"/>
          <w:lang w:val="zh-CN"/>
        </w:rPr>
        <w:t>、废气和工业固废三大类。</w:t>
      </w:r>
      <w:r w:rsidR="0015072E" w:rsidRPr="001F72A9">
        <w:rPr>
          <w:sz w:val="24"/>
          <w:szCs w:val="24"/>
          <w:lang w:val="zh-CN"/>
        </w:rPr>
        <w:t>污水主要指原料</w:t>
      </w:r>
      <w:r w:rsidR="00C248B1" w:rsidRPr="001F72A9">
        <w:rPr>
          <w:sz w:val="24"/>
          <w:szCs w:val="24"/>
          <w:lang w:val="zh-CN"/>
        </w:rPr>
        <w:t>处理</w:t>
      </w:r>
      <w:r w:rsidR="0015072E" w:rsidRPr="001F72A9">
        <w:rPr>
          <w:sz w:val="24"/>
          <w:szCs w:val="24"/>
          <w:lang w:val="zh-CN"/>
        </w:rPr>
        <w:t>、纤维生产过程中及辅助过程产生的废水</w:t>
      </w:r>
      <w:r w:rsidR="00006F1A" w:rsidRPr="001F72A9">
        <w:rPr>
          <w:sz w:val="24"/>
          <w:szCs w:val="24"/>
          <w:lang w:val="zh-CN"/>
        </w:rPr>
        <w:t>，具体见表</w:t>
      </w:r>
      <w:r w:rsidR="00006F1A" w:rsidRPr="001F72A9">
        <w:rPr>
          <w:sz w:val="24"/>
          <w:szCs w:val="24"/>
          <w:lang w:val="zh-CN"/>
        </w:rPr>
        <w:t>1</w:t>
      </w:r>
      <w:r w:rsidR="0015072E" w:rsidRPr="001F72A9">
        <w:rPr>
          <w:sz w:val="24"/>
          <w:szCs w:val="24"/>
          <w:lang w:val="zh-CN"/>
        </w:rPr>
        <w:t>。</w:t>
      </w:r>
    </w:p>
    <w:p w:rsidR="0015072E" w:rsidRPr="001F72A9" w:rsidRDefault="0015072E" w:rsidP="0015072E">
      <w:pPr>
        <w:spacing w:line="360" w:lineRule="auto"/>
        <w:ind w:firstLineChars="200" w:firstLine="480"/>
        <w:rPr>
          <w:sz w:val="24"/>
          <w:szCs w:val="24"/>
          <w:lang w:val="zh-CN"/>
        </w:rPr>
      </w:pPr>
      <w:r w:rsidRPr="001F72A9">
        <w:rPr>
          <w:sz w:val="24"/>
          <w:szCs w:val="24"/>
          <w:lang w:val="zh-CN"/>
        </w:rPr>
        <w:t>废气主要指原料</w:t>
      </w:r>
      <w:r w:rsidR="00C248B1" w:rsidRPr="001F72A9">
        <w:rPr>
          <w:sz w:val="24"/>
          <w:szCs w:val="24"/>
          <w:lang w:val="zh-CN"/>
        </w:rPr>
        <w:t>处理</w:t>
      </w:r>
      <w:r w:rsidRPr="001F72A9">
        <w:rPr>
          <w:sz w:val="24"/>
          <w:szCs w:val="24"/>
          <w:lang w:val="zh-CN"/>
        </w:rPr>
        <w:t>、纤维生产过程的废气及锅炉废气</w:t>
      </w:r>
      <w:r w:rsidR="00006F1A" w:rsidRPr="001F72A9">
        <w:rPr>
          <w:sz w:val="24"/>
          <w:szCs w:val="24"/>
          <w:lang w:val="zh-CN"/>
        </w:rPr>
        <w:t>，具体见表</w:t>
      </w:r>
      <w:r w:rsidR="00006F1A" w:rsidRPr="001F72A9">
        <w:rPr>
          <w:sz w:val="24"/>
          <w:szCs w:val="24"/>
          <w:lang w:val="zh-CN"/>
        </w:rPr>
        <w:t>2</w:t>
      </w:r>
      <w:r w:rsidRPr="001F72A9">
        <w:rPr>
          <w:sz w:val="24"/>
          <w:szCs w:val="24"/>
          <w:lang w:val="zh-CN"/>
        </w:rPr>
        <w:t>。</w:t>
      </w:r>
    </w:p>
    <w:p w:rsidR="0015072E" w:rsidRPr="001F72A9" w:rsidRDefault="0015072E" w:rsidP="0015072E">
      <w:pPr>
        <w:spacing w:line="360" w:lineRule="auto"/>
        <w:ind w:firstLineChars="200" w:firstLine="480"/>
        <w:rPr>
          <w:sz w:val="24"/>
          <w:szCs w:val="24"/>
          <w:lang w:val="zh-CN"/>
        </w:rPr>
      </w:pPr>
      <w:r w:rsidRPr="001F72A9">
        <w:rPr>
          <w:sz w:val="24"/>
          <w:szCs w:val="24"/>
          <w:lang w:val="zh-CN"/>
        </w:rPr>
        <w:t>工业</w:t>
      </w:r>
      <w:proofErr w:type="gramStart"/>
      <w:r w:rsidRPr="001F72A9">
        <w:rPr>
          <w:sz w:val="24"/>
          <w:szCs w:val="24"/>
          <w:lang w:val="zh-CN"/>
        </w:rPr>
        <w:t>固废是指</w:t>
      </w:r>
      <w:proofErr w:type="gramEnd"/>
      <w:r w:rsidRPr="001F72A9">
        <w:rPr>
          <w:sz w:val="24"/>
          <w:szCs w:val="24"/>
          <w:lang w:val="zh-CN"/>
        </w:rPr>
        <w:t>聚酯（</w:t>
      </w:r>
      <w:r w:rsidRPr="001F72A9">
        <w:rPr>
          <w:sz w:val="24"/>
          <w:szCs w:val="24"/>
          <w:lang w:val="zh-CN"/>
        </w:rPr>
        <w:t>PET</w:t>
      </w:r>
      <w:r w:rsidRPr="001F72A9">
        <w:rPr>
          <w:sz w:val="24"/>
          <w:szCs w:val="24"/>
          <w:lang w:val="zh-CN"/>
        </w:rPr>
        <w:t>）整瓶</w:t>
      </w:r>
      <w:r w:rsidRPr="001F72A9">
        <w:rPr>
          <w:sz w:val="24"/>
          <w:szCs w:val="24"/>
          <w:lang w:val="zh-CN"/>
        </w:rPr>
        <w:t>/</w:t>
      </w:r>
      <w:proofErr w:type="gramStart"/>
      <w:r w:rsidRPr="001F72A9">
        <w:rPr>
          <w:sz w:val="24"/>
          <w:szCs w:val="24"/>
          <w:lang w:val="zh-CN"/>
        </w:rPr>
        <w:t>毛瓶片加工</w:t>
      </w:r>
      <w:proofErr w:type="gramEnd"/>
      <w:r w:rsidR="008529F7" w:rsidRPr="001F72A9">
        <w:rPr>
          <w:sz w:val="24"/>
          <w:szCs w:val="24"/>
          <w:lang w:val="zh-CN"/>
        </w:rPr>
        <w:t>处理</w:t>
      </w:r>
      <w:r w:rsidRPr="001F72A9">
        <w:rPr>
          <w:sz w:val="24"/>
          <w:szCs w:val="24"/>
          <w:lang w:val="zh-CN"/>
        </w:rPr>
        <w:t>过程中产生的非聚酯固体废物</w:t>
      </w:r>
      <w:r w:rsidR="00C248B1" w:rsidRPr="001F72A9">
        <w:rPr>
          <w:sz w:val="24"/>
          <w:szCs w:val="24"/>
          <w:lang w:val="zh-CN"/>
        </w:rPr>
        <w:t>，</w:t>
      </w:r>
      <w:r w:rsidRPr="001F72A9">
        <w:rPr>
          <w:sz w:val="24"/>
          <w:szCs w:val="24"/>
          <w:lang w:val="zh-CN"/>
        </w:rPr>
        <w:t>如：聚丙烯、聚乙烯、聚氯乙烯、标签纸（商标纸）等高分子物质、金属（铁、铝等）、污泥等物质；泡料</w:t>
      </w:r>
      <w:r w:rsidRPr="001F72A9">
        <w:rPr>
          <w:sz w:val="24"/>
          <w:szCs w:val="24"/>
          <w:lang w:val="zh-CN"/>
        </w:rPr>
        <w:t>/</w:t>
      </w:r>
      <w:r w:rsidRPr="001F72A9">
        <w:rPr>
          <w:sz w:val="24"/>
          <w:szCs w:val="24"/>
          <w:lang w:val="zh-CN"/>
        </w:rPr>
        <w:t>摩擦料加工前分拣出来的非聚酯高分子物质和金属、非金属物质等；切片、长丝、短纤维加工过程中产生的聚酯浆块、废丝、废过滤砂、报废的金属过滤材料以及模头、组件清洗产生的碳化物等</w:t>
      </w:r>
      <w:r w:rsidR="00006F1A" w:rsidRPr="001F72A9">
        <w:rPr>
          <w:sz w:val="24"/>
          <w:szCs w:val="24"/>
          <w:lang w:val="zh-CN"/>
        </w:rPr>
        <w:t>，具体见表</w:t>
      </w:r>
      <w:r w:rsidR="00006F1A" w:rsidRPr="001F72A9">
        <w:rPr>
          <w:sz w:val="24"/>
          <w:szCs w:val="24"/>
          <w:lang w:val="zh-CN"/>
        </w:rPr>
        <w:t>3</w:t>
      </w:r>
      <w:r w:rsidRPr="001F72A9">
        <w:rPr>
          <w:sz w:val="24"/>
          <w:szCs w:val="24"/>
          <w:lang w:val="zh-CN"/>
        </w:rPr>
        <w:t>。</w:t>
      </w:r>
    </w:p>
    <w:p w:rsidR="0015072E" w:rsidRPr="001F72A9" w:rsidRDefault="0015072E" w:rsidP="008529F7">
      <w:pPr>
        <w:spacing w:line="360" w:lineRule="auto"/>
        <w:jc w:val="center"/>
        <w:rPr>
          <w:rFonts w:eastAsia="黑体"/>
          <w:color w:val="000000"/>
          <w:szCs w:val="21"/>
        </w:rPr>
      </w:pPr>
      <w:r w:rsidRPr="001F72A9">
        <w:rPr>
          <w:rFonts w:eastAsia="黑体"/>
          <w:color w:val="000000"/>
          <w:szCs w:val="21"/>
        </w:rPr>
        <w:t>表</w:t>
      </w:r>
      <w:r w:rsidR="00006F1A" w:rsidRPr="001F72A9">
        <w:rPr>
          <w:rFonts w:eastAsia="黑体"/>
          <w:color w:val="000000"/>
          <w:szCs w:val="21"/>
        </w:rPr>
        <w:t>1</w:t>
      </w:r>
      <w:r w:rsidR="008529F7" w:rsidRPr="001F72A9">
        <w:rPr>
          <w:rFonts w:eastAsia="黑体"/>
          <w:color w:val="000000"/>
          <w:szCs w:val="21"/>
        </w:rPr>
        <w:t xml:space="preserve"> </w:t>
      </w:r>
      <w:r w:rsidRPr="001F72A9">
        <w:rPr>
          <w:rFonts w:eastAsia="黑体"/>
          <w:color w:val="000000"/>
          <w:szCs w:val="21"/>
        </w:rPr>
        <w:t xml:space="preserve"> </w:t>
      </w:r>
      <w:r w:rsidR="003226CF" w:rsidRPr="001F72A9">
        <w:rPr>
          <w:rFonts w:eastAsia="黑体"/>
          <w:color w:val="000000"/>
          <w:szCs w:val="21"/>
        </w:rPr>
        <w:t>再生涤纶</w:t>
      </w:r>
      <w:r w:rsidRPr="001F72A9">
        <w:rPr>
          <w:rFonts w:eastAsia="黑体"/>
          <w:color w:val="000000"/>
          <w:szCs w:val="21"/>
        </w:rPr>
        <w:t>企业废水来源及组成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331"/>
        <w:gridCol w:w="901"/>
        <w:gridCol w:w="1167"/>
        <w:gridCol w:w="966"/>
        <w:gridCol w:w="1105"/>
        <w:gridCol w:w="1151"/>
      </w:tblGrid>
      <w:tr w:rsidR="0015072E" w:rsidRPr="001F72A9" w:rsidTr="00C75194">
        <w:trPr>
          <w:trHeight w:hRule="exact" w:val="482"/>
          <w:jc w:val="center"/>
        </w:trPr>
        <w:tc>
          <w:tcPr>
            <w:tcW w:w="538" w:type="pct"/>
            <w:vMerge w:val="restart"/>
            <w:vAlign w:val="center"/>
          </w:tcPr>
          <w:p w:rsidR="0015072E" w:rsidRPr="001F72A9" w:rsidRDefault="0015072E" w:rsidP="00C75194">
            <w:pPr>
              <w:jc w:val="center"/>
              <w:rPr>
                <w:color w:val="000000"/>
                <w:sz w:val="18"/>
                <w:szCs w:val="18"/>
              </w:rPr>
            </w:pPr>
            <w:r w:rsidRPr="001F72A9">
              <w:rPr>
                <w:color w:val="000000"/>
                <w:sz w:val="18"/>
                <w:szCs w:val="18"/>
              </w:rPr>
              <w:t>生产</w:t>
            </w:r>
          </w:p>
          <w:p w:rsidR="0015072E" w:rsidRPr="001F72A9" w:rsidRDefault="0015072E" w:rsidP="00C75194">
            <w:pPr>
              <w:jc w:val="center"/>
              <w:rPr>
                <w:color w:val="000000"/>
                <w:sz w:val="18"/>
                <w:szCs w:val="18"/>
              </w:rPr>
            </w:pPr>
            <w:r w:rsidRPr="001F72A9">
              <w:rPr>
                <w:color w:val="000000"/>
                <w:sz w:val="18"/>
                <w:szCs w:val="18"/>
              </w:rPr>
              <w:t>工艺</w:t>
            </w:r>
          </w:p>
        </w:tc>
        <w:tc>
          <w:tcPr>
            <w:tcW w:w="1377" w:type="pct"/>
            <w:vMerge w:val="restart"/>
            <w:vAlign w:val="center"/>
          </w:tcPr>
          <w:p w:rsidR="0015072E" w:rsidRPr="001F72A9" w:rsidRDefault="0015072E" w:rsidP="00C75194">
            <w:pPr>
              <w:jc w:val="center"/>
              <w:rPr>
                <w:color w:val="000000"/>
                <w:sz w:val="18"/>
                <w:szCs w:val="18"/>
              </w:rPr>
            </w:pPr>
            <w:r w:rsidRPr="001F72A9">
              <w:rPr>
                <w:color w:val="000000"/>
                <w:sz w:val="18"/>
                <w:szCs w:val="18"/>
              </w:rPr>
              <w:t>废水来源</w:t>
            </w:r>
          </w:p>
        </w:tc>
        <w:tc>
          <w:tcPr>
            <w:tcW w:w="3085" w:type="pct"/>
            <w:gridSpan w:val="5"/>
            <w:vAlign w:val="center"/>
          </w:tcPr>
          <w:p w:rsidR="0015072E" w:rsidRPr="001F72A9" w:rsidRDefault="0015072E" w:rsidP="00C75194">
            <w:pPr>
              <w:ind w:firstLineChars="200" w:firstLine="360"/>
              <w:jc w:val="center"/>
              <w:rPr>
                <w:color w:val="000000"/>
                <w:sz w:val="18"/>
                <w:szCs w:val="18"/>
              </w:rPr>
            </w:pPr>
            <w:r w:rsidRPr="001F72A9">
              <w:rPr>
                <w:color w:val="000000"/>
                <w:sz w:val="18"/>
                <w:szCs w:val="18"/>
              </w:rPr>
              <w:t>废水组成</w:t>
            </w:r>
          </w:p>
        </w:tc>
      </w:tr>
      <w:tr w:rsidR="0015072E" w:rsidRPr="001F72A9" w:rsidTr="00C75194">
        <w:trPr>
          <w:trHeight w:hRule="exact" w:val="808"/>
          <w:jc w:val="center"/>
        </w:trPr>
        <w:tc>
          <w:tcPr>
            <w:tcW w:w="538" w:type="pct"/>
            <w:vMerge/>
            <w:vAlign w:val="center"/>
          </w:tcPr>
          <w:p w:rsidR="0015072E" w:rsidRPr="001F72A9" w:rsidRDefault="0015072E" w:rsidP="00C75194">
            <w:pPr>
              <w:jc w:val="center"/>
              <w:rPr>
                <w:color w:val="000000"/>
                <w:sz w:val="18"/>
                <w:szCs w:val="18"/>
              </w:rPr>
            </w:pPr>
          </w:p>
        </w:tc>
        <w:tc>
          <w:tcPr>
            <w:tcW w:w="1377" w:type="pct"/>
            <w:vMerge/>
            <w:vAlign w:val="center"/>
          </w:tcPr>
          <w:p w:rsidR="0015072E" w:rsidRPr="001F72A9" w:rsidRDefault="0015072E" w:rsidP="00C75194">
            <w:pPr>
              <w:ind w:firstLineChars="200" w:firstLine="360"/>
              <w:jc w:val="center"/>
              <w:rPr>
                <w:color w:val="000000"/>
                <w:sz w:val="18"/>
                <w:szCs w:val="18"/>
              </w:rPr>
            </w:pPr>
          </w:p>
        </w:tc>
        <w:tc>
          <w:tcPr>
            <w:tcW w:w="538" w:type="pct"/>
            <w:vAlign w:val="center"/>
          </w:tcPr>
          <w:p w:rsidR="0015072E" w:rsidRPr="001F72A9" w:rsidRDefault="0015072E" w:rsidP="00C75194">
            <w:pPr>
              <w:jc w:val="center"/>
              <w:rPr>
                <w:color w:val="000000"/>
                <w:sz w:val="18"/>
                <w:szCs w:val="18"/>
              </w:rPr>
            </w:pPr>
            <w:r w:rsidRPr="001F72A9">
              <w:rPr>
                <w:color w:val="000000"/>
                <w:sz w:val="18"/>
                <w:szCs w:val="18"/>
              </w:rPr>
              <w:t>pH</w:t>
            </w:r>
          </w:p>
        </w:tc>
        <w:tc>
          <w:tcPr>
            <w:tcW w:w="694"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COD</w:t>
            </w:r>
          </w:p>
          <w:p w:rsidR="0015072E" w:rsidRPr="001F72A9" w:rsidRDefault="0015072E" w:rsidP="00C75194">
            <w:pPr>
              <w:spacing w:line="240" w:lineRule="exact"/>
              <w:jc w:val="center"/>
              <w:rPr>
                <w:color w:val="000000"/>
                <w:sz w:val="18"/>
                <w:szCs w:val="18"/>
              </w:rPr>
            </w:pPr>
            <w:r w:rsidRPr="001F72A9">
              <w:rPr>
                <w:color w:val="000000"/>
                <w:sz w:val="18"/>
                <w:szCs w:val="18"/>
              </w:rPr>
              <w:t>（</w:t>
            </w:r>
            <w:r w:rsidRPr="001F72A9">
              <w:rPr>
                <w:color w:val="000000"/>
                <w:sz w:val="18"/>
                <w:szCs w:val="18"/>
              </w:rPr>
              <w:t>mg/L</w:t>
            </w:r>
            <w:r w:rsidRPr="001F72A9">
              <w:rPr>
                <w:color w:val="000000"/>
                <w:sz w:val="18"/>
                <w:szCs w:val="18"/>
              </w:rPr>
              <w:t>）</w:t>
            </w:r>
          </w:p>
        </w:tc>
        <w:tc>
          <w:tcPr>
            <w:tcW w:w="512"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氨氮</w:t>
            </w:r>
          </w:p>
          <w:p w:rsidR="0015072E" w:rsidRPr="001F72A9" w:rsidRDefault="0015072E" w:rsidP="00C75194">
            <w:pPr>
              <w:spacing w:line="240" w:lineRule="exact"/>
              <w:jc w:val="center"/>
              <w:rPr>
                <w:color w:val="000000"/>
                <w:sz w:val="18"/>
                <w:szCs w:val="18"/>
              </w:rPr>
            </w:pPr>
            <w:r w:rsidRPr="001F72A9">
              <w:rPr>
                <w:color w:val="000000"/>
                <w:sz w:val="18"/>
                <w:szCs w:val="18"/>
              </w:rPr>
              <w:t>（</w:t>
            </w:r>
            <w:r w:rsidRPr="001F72A9">
              <w:rPr>
                <w:color w:val="000000"/>
                <w:sz w:val="18"/>
                <w:szCs w:val="18"/>
              </w:rPr>
              <w:t>mg/L</w:t>
            </w:r>
            <w:r w:rsidRPr="001F72A9">
              <w:rPr>
                <w:color w:val="000000"/>
                <w:sz w:val="18"/>
                <w:szCs w:val="18"/>
              </w:rPr>
              <w:t>）</w:t>
            </w:r>
          </w:p>
        </w:tc>
        <w:tc>
          <w:tcPr>
            <w:tcW w:w="657"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BOD</w:t>
            </w:r>
          </w:p>
          <w:p w:rsidR="0015072E" w:rsidRPr="001F72A9" w:rsidRDefault="0015072E" w:rsidP="00C75194">
            <w:pPr>
              <w:spacing w:line="240" w:lineRule="exact"/>
              <w:jc w:val="center"/>
              <w:rPr>
                <w:color w:val="000000"/>
                <w:sz w:val="18"/>
                <w:szCs w:val="18"/>
              </w:rPr>
            </w:pPr>
            <w:r w:rsidRPr="001F72A9">
              <w:rPr>
                <w:color w:val="000000"/>
                <w:sz w:val="18"/>
                <w:szCs w:val="18"/>
              </w:rPr>
              <w:t>（</w:t>
            </w:r>
            <w:r w:rsidRPr="001F72A9">
              <w:rPr>
                <w:color w:val="000000"/>
                <w:sz w:val="18"/>
                <w:szCs w:val="18"/>
              </w:rPr>
              <w:t>mg/L</w:t>
            </w:r>
            <w:r w:rsidRPr="001F72A9">
              <w:rPr>
                <w:color w:val="000000"/>
                <w:sz w:val="18"/>
                <w:szCs w:val="18"/>
              </w:rPr>
              <w:t>）</w:t>
            </w:r>
          </w:p>
        </w:tc>
        <w:tc>
          <w:tcPr>
            <w:tcW w:w="684"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其他污染物</w:t>
            </w:r>
          </w:p>
          <w:p w:rsidR="0015072E" w:rsidRPr="001F72A9" w:rsidRDefault="0015072E" w:rsidP="00C75194">
            <w:pPr>
              <w:spacing w:line="240" w:lineRule="exact"/>
              <w:jc w:val="center"/>
              <w:rPr>
                <w:color w:val="000000"/>
                <w:sz w:val="18"/>
                <w:szCs w:val="18"/>
              </w:rPr>
            </w:pPr>
            <w:r w:rsidRPr="001F72A9">
              <w:rPr>
                <w:color w:val="000000"/>
                <w:sz w:val="18"/>
                <w:szCs w:val="18"/>
              </w:rPr>
              <w:t>（</w:t>
            </w:r>
            <w:r w:rsidRPr="001F72A9">
              <w:rPr>
                <w:color w:val="000000"/>
                <w:sz w:val="18"/>
                <w:szCs w:val="18"/>
              </w:rPr>
              <w:t>mg/L</w:t>
            </w:r>
            <w:r w:rsidRPr="001F72A9">
              <w:rPr>
                <w:color w:val="000000"/>
                <w:sz w:val="18"/>
                <w:szCs w:val="18"/>
              </w:rPr>
              <w:t>）</w:t>
            </w:r>
          </w:p>
        </w:tc>
      </w:tr>
      <w:tr w:rsidR="0015072E" w:rsidRPr="001F72A9" w:rsidTr="00C75194">
        <w:trPr>
          <w:trHeight w:hRule="exact" w:val="992"/>
          <w:jc w:val="center"/>
        </w:trPr>
        <w:tc>
          <w:tcPr>
            <w:tcW w:w="538" w:type="pct"/>
            <w:vAlign w:val="center"/>
          </w:tcPr>
          <w:p w:rsidR="0015072E" w:rsidRPr="001F72A9" w:rsidRDefault="0015072E" w:rsidP="00C75194">
            <w:pPr>
              <w:jc w:val="center"/>
              <w:rPr>
                <w:color w:val="000000"/>
                <w:sz w:val="18"/>
                <w:szCs w:val="18"/>
              </w:rPr>
            </w:pPr>
            <w:r w:rsidRPr="001F72A9">
              <w:rPr>
                <w:color w:val="000000"/>
                <w:sz w:val="18"/>
                <w:szCs w:val="18"/>
              </w:rPr>
              <w:t>整瓶及</w:t>
            </w:r>
          </w:p>
          <w:p w:rsidR="0015072E" w:rsidRPr="001F72A9" w:rsidRDefault="0015072E" w:rsidP="00C75194">
            <w:pPr>
              <w:jc w:val="center"/>
              <w:rPr>
                <w:color w:val="000000"/>
                <w:sz w:val="18"/>
                <w:szCs w:val="18"/>
              </w:rPr>
            </w:pPr>
            <w:proofErr w:type="gramStart"/>
            <w:r w:rsidRPr="001F72A9">
              <w:rPr>
                <w:color w:val="000000"/>
                <w:sz w:val="18"/>
                <w:szCs w:val="18"/>
              </w:rPr>
              <w:t>毛瓶片</w:t>
            </w:r>
            <w:proofErr w:type="gramEnd"/>
          </w:p>
        </w:tc>
        <w:tc>
          <w:tcPr>
            <w:tcW w:w="1377" w:type="pct"/>
            <w:vAlign w:val="center"/>
          </w:tcPr>
          <w:p w:rsidR="0015072E" w:rsidRPr="001F72A9" w:rsidRDefault="0015072E" w:rsidP="00C75194">
            <w:pPr>
              <w:rPr>
                <w:color w:val="000000"/>
                <w:sz w:val="18"/>
                <w:szCs w:val="18"/>
              </w:rPr>
            </w:pPr>
            <w:r w:rsidRPr="001F72A9">
              <w:rPr>
                <w:color w:val="000000"/>
                <w:sz w:val="18"/>
                <w:szCs w:val="18"/>
              </w:rPr>
              <w:t>粉碎过程、清洗过程、地面冲洗水、化验废水、锅炉排放水</w:t>
            </w:r>
          </w:p>
        </w:tc>
        <w:tc>
          <w:tcPr>
            <w:tcW w:w="538" w:type="pct"/>
            <w:vAlign w:val="center"/>
          </w:tcPr>
          <w:p w:rsidR="0015072E" w:rsidRPr="001F72A9" w:rsidRDefault="0015072E" w:rsidP="00C75194">
            <w:pPr>
              <w:jc w:val="center"/>
              <w:rPr>
                <w:color w:val="000000"/>
                <w:sz w:val="18"/>
                <w:szCs w:val="18"/>
              </w:rPr>
            </w:pPr>
            <w:r w:rsidRPr="001F72A9">
              <w:rPr>
                <w:color w:val="000000"/>
                <w:sz w:val="18"/>
                <w:szCs w:val="18"/>
              </w:rPr>
              <w:t>11</w:t>
            </w:r>
            <w:r w:rsidRPr="001F72A9">
              <w:rPr>
                <w:color w:val="000000"/>
                <w:sz w:val="18"/>
                <w:szCs w:val="18"/>
              </w:rPr>
              <w:t>～</w:t>
            </w:r>
            <w:r w:rsidRPr="001F72A9">
              <w:rPr>
                <w:color w:val="000000"/>
                <w:sz w:val="18"/>
                <w:szCs w:val="18"/>
              </w:rPr>
              <w:t>13</w:t>
            </w:r>
          </w:p>
        </w:tc>
        <w:tc>
          <w:tcPr>
            <w:tcW w:w="694" w:type="pct"/>
            <w:vAlign w:val="center"/>
          </w:tcPr>
          <w:p w:rsidR="0015072E" w:rsidRPr="001F72A9" w:rsidRDefault="0015072E" w:rsidP="003226CF">
            <w:pPr>
              <w:spacing w:line="240" w:lineRule="exact"/>
              <w:jc w:val="center"/>
              <w:rPr>
                <w:color w:val="000000"/>
                <w:sz w:val="18"/>
                <w:szCs w:val="18"/>
              </w:rPr>
            </w:pPr>
            <w:r w:rsidRPr="001F72A9">
              <w:rPr>
                <w:color w:val="000000"/>
                <w:sz w:val="18"/>
                <w:szCs w:val="18"/>
              </w:rPr>
              <w:t>2000</w:t>
            </w:r>
            <w:r w:rsidRPr="001F72A9">
              <w:rPr>
                <w:color w:val="000000"/>
                <w:sz w:val="18"/>
                <w:szCs w:val="18"/>
              </w:rPr>
              <w:t>～</w:t>
            </w:r>
            <w:r w:rsidRPr="001F72A9">
              <w:rPr>
                <w:color w:val="000000"/>
                <w:sz w:val="18"/>
                <w:szCs w:val="18"/>
              </w:rPr>
              <w:t>4500</w:t>
            </w:r>
          </w:p>
        </w:tc>
        <w:tc>
          <w:tcPr>
            <w:tcW w:w="512"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10</w:t>
            </w:r>
            <w:r w:rsidRPr="001F72A9">
              <w:rPr>
                <w:color w:val="000000"/>
                <w:sz w:val="18"/>
                <w:szCs w:val="18"/>
              </w:rPr>
              <w:t>～</w:t>
            </w:r>
            <w:r w:rsidRPr="001F72A9">
              <w:rPr>
                <w:color w:val="000000"/>
                <w:sz w:val="18"/>
                <w:szCs w:val="18"/>
              </w:rPr>
              <w:t>50</w:t>
            </w:r>
          </w:p>
        </w:tc>
        <w:tc>
          <w:tcPr>
            <w:tcW w:w="657"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11000</w:t>
            </w:r>
          </w:p>
        </w:tc>
        <w:tc>
          <w:tcPr>
            <w:tcW w:w="684" w:type="pct"/>
            <w:vAlign w:val="center"/>
          </w:tcPr>
          <w:p w:rsidR="0015072E" w:rsidRPr="001F72A9" w:rsidRDefault="0015072E" w:rsidP="00C75194">
            <w:pPr>
              <w:spacing w:line="240" w:lineRule="exact"/>
              <w:jc w:val="center"/>
              <w:rPr>
                <w:color w:val="000000"/>
                <w:sz w:val="18"/>
                <w:szCs w:val="18"/>
              </w:rPr>
            </w:pPr>
            <w:r w:rsidRPr="001F72A9">
              <w:rPr>
                <w:color w:val="000000"/>
                <w:sz w:val="18"/>
                <w:szCs w:val="18"/>
              </w:rPr>
              <w:t>SS</w:t>
            </w:r>
            <w:r w:rsidRPr="001F72A9">
              <w:rPr>
                <w:color w:val="000000"/>
                <w:sz w:val="18"/>
                <w:szCs w:val="18"/>
              </w:rPr>
              <w:t>：</w:t>
            </w:r>
            <w:r w:rsidRPr="001F72A9">
              <w:rPr>
                <w:color w:val="000000"/>
                <w:sz w:val="18"/>
                <w:szCs w:val="18"/>
              </w:rPr>
              <w:t>870</w:t>
            </w:r>
          </w:p>
        </w:tc>
      </w:tr>
      <w:tr w:rsidR="0015072E" w:rsidRPr="001F72A9" w:rsidTr="00C75194">
        <w:trPr>
          <w:trHeight w:hRule="exact" w:val="850"/>
          <w:jc w:val="center"/>
        </w:trPr>
        <w:tc>
          <w:tcPr>
            <w:tcW w:w="538" w:type="pct"/>
            <w:vAlign w:val="center"/>
          </w:tcPr>
          <w:p w:rsidR="0015072E" w:rsidRPr="001F72A9" w:rsidRDefault="0015072E" w:rsidP="00C75194">
            <w:pPr>
              <w:jc w:val="center"/>
              <w:rPr>
                <w:color w:val="000000"/>
                <w:sz w:val="18"/>
                <w:szCs w:val="18"/>
              </w:rPr>
            </w:pPr>
            <w:r w:rsidRPr="001F72A9">
              <w:rPr>
                <w:color w:val="000000"/>
                <w:sz w:val="18"/>
                <w:szCs w:val="18"/>
              </w:rPr>
              <w:t>短丝</w:t>
            </w:r>
          </w:p>
        </w:tc>
        <w:tc>
          <w:tcPr>
            <w:tcW w:w="1377" w:type="pct"/>
            <w:vAlign w:val="center"/>
          </w:tcPr>
          <w:p w:rsidR="0015072E" w:rsidRPr="001F72A9" w:rsidRDefault="001A23E5" w:rsidP="00C75194">
            <w:pPr>
              <w:rPr>
                <w:color w:val="000000"/>
                <w:sz w:val="18"/>
                <w:szCs w:val="18"/>
              </w:rPr>
            </w:pPr>
            <w:r w:rsidRPr="001F72A9">
              <w:rPr>
                <w:color w:val="000000"/>
                <w:sz w:val="18"/>
                <w:szCs w:val="18"/>
              </w:rPr>
              <w:t>油剂废水、锅炉废水、真空煅烧废水、超声波</w:t>
            </w:r>
            <w:r w:rsidR="0015072E" w:rsidRPr="001F72A9">
              <w:rPr>
                <w:color w:val="000000"/>
                <w:sz w:val="18"/>
                <w:szCs w:val="18"/>
              </w:rPr>
              <w:t>清洗废水</w:t>
            </w:r>
          </w:p>
        </w:tc>
        <w:tc>
          <w:tcPr>
            <w:tcW w:w="538" w:type="pct"/>
            <w:vAlign w:val="center"/>
          </w:tcPr>
          <w:p w:rsidR="0015072E" w:rsidRPr="001F72A9" w:rsidRDefault="0015072E" w:rsidP="00C75194">
            <w:pPr>
              <w:jc w:val="center"/>
              <w:rPr>
                <w:color w:val="000000"/>
                <w:sz w:val="18"/>
                <w:szCs w:val="18"/>
              </w:rPr>
            </w:pPr>
            <w:r w:rsidRPr="001F72A9">
              <w:rPr>
                <w:color w:val="000000"/>
                <w:sz w:val="18"/>
                <w:szCs w:val="18"/>
              </w:rPr>
              <w:t>6.5</w:t>
            </w:r>
          </w:p>
        </w:tc>
        <w:tc>
          <w:tcPr>
            <w:tcW w:w="694" w:type="pct"/>
            <w:vAlign w:val="center"/>
          </w:tcPr>
          <w:p w:rsidR="0015072E" w:rsidRPr="001F72A9" w:rsidRDefault="0015072E" w:rsidP="00C75194">
            <w:pPr>
              <w:jc w:val="center"/>
              <w:rPr>
                <w:color w:val="000000"/>
                <w:sz w:val="18"/>
                <w:szCs w:val="18"/>
              </w:rPr>
            </w:pPr>
            <w:r w:rsidRPr="001F72A9">
              <w:rPr>
                <w:color w:val="000000"/>
                <w:sz w:val="18"/>
                <w:szCs w:val="18"/>
              </w:rPr>
              <w:t>2000</w:t>
            </w:r>
            <w:r w:rsidRPr="001F72A9">
              <w:rPr>
                <w:color w:val="000000"/>
                <w:sz w:val="18"/>
                <w:szCs w:val="18"/>
              </w:rPr>
              <w:t>～</w:t>
            </w:r>
            <w:r w:rsidRPr="001F72A9">
              <w:rPr>
                <w:color w:val="000000"/>
                <w:sz w:val="18"/>
                <w:szCs w:val="18"/>
              </w:rPr>
              <w:t>9500</w:t>
            </w:r>
          </w:p>
        </w:tc>
        <w:tc>
          <w:tcPr>
            <w:tcW w:w="512" w:type="pct"/>
            <w:vAlign w:val="center"/>
          </w:tcPr>
          <w:p w:rsidR="0015072E" w:rsidRPr="001F72A9" w:rsidRDefault="0015072E" w:rsidP="00C75194">
            <w:pPr>
              <w:jc w:val="center"/>
              <w:rPr>
                <w:color w:val="000000"/>
                <w:sz w:val="18"/>
                <w:szCs w:val="18"/>
              </w:rPr>
            </w:pPr>
            <w:r w:rsidRPr="001F72A9">
              <w:rPr>
                <w:color w:val="000000"/>
                <w:sz w:val="18"/>
                <w:szCs w:val="18"/>
              </w:rPr>
              <w:t>10</w:t>
            </w:r>
            <w:r w:rsidRPr="001F72A9">
              <w:rPr>
                <w:color w:val="000000"/>
                <w:sz w:val="18"/>
                <w:szCs w:val="18"/>
              </w:rPr>
              <w:t>～</w:t>
            </w:r>
            <w:r w:rsidRPr="001F72A9">
              <w:rPr>
                <w:color w:val="000000"/>
                <w:sz w:val="18"/>
                <w:szCs w:val="18"/>
              </w:rPr>
              <w:t>50</w:t>
            </w:r>
          </w:p>
        </w:tc>
        <w:tc>
          <w:tcPr>
            <w:tcW w:w="657" w:type="pct"/>
            <w:vAlign w:val="center"/>
          </w:tcPr>
          <w:p w:rsidR="0015072E" w:rsidRPr="001F72A9" w:rsidRDefault="0015072E" w:rsidP="00C75194">
            <w:pPr>
              <w:jc w:val="center"/>
              <w:rPr>
                <w:color w:val="000000"/>
                <w:sz w:val="18"/>
                <w:szCs w:val="18"/>
              </w:rPr>
            </w:pPr>
            <w:r w:rsidRPr="001F72A9">
              <w:rPr>
                <w:color w:val="000000"/>
                <w:sz w:val="18"/>
                <w:szCs w:val="18"/>
              </w:rPr>
              <w:t>200</w:t>
            </w:r>
            <w:r w:rsidRPr="001F72A9">
              <w:rPr>
                <w:color w:val="000000"/>
                <w:sz w:val="18"/>
                <w:szCs w:val="18"/>
              </w:rPr>
              <w:t>～</w:t>
            </w:r>
            <w:r w:rsidRPr="001F72A9">
              <w:rPr>
                <w:color w:val="000000"/>
                <w:sz w:val="18"/>
                <w:szCs w:val="18"/>
              </w:rPr>
              <w:t>1800</w:t>
            </w:r>
          </w:p>
        </w:tc>
        <w:tc>
          <w:tcPr>
            <w:tcW w:w="684" w:type="pct"/>
            <w:vAlign w:val="center"/>
          </w:tcPr>
          <w:p w:rsidR="0015072E" w:rsidRPr="001F72A9" w:rsidRDefault="0015072E" w:rsidP="00C75194">
            <w:pPr>
              <w:jc w:val="center"/>
              <w:rPr>
                <w:color w:val="000000"/>
                <w:sz w:val="18"/>
                <w:szCs w:val="18"/>
              </w:rPr>
            </w:pPr>
            <w:r w:rsidRPr="001F72A9">
              <w:rPr>
                <w:color w:val="000000"/>
                <w:sz w:val="18"/>
                <w:szCs w:val="18"/>
              </w:rPr>
              <w:t>油剂</w:t>
            </w:r>
            <w:r w:rsidRPr="001F72A9">
              <w:rPr>
                <w:color w:val="000000"/>
                <w:sz w:val="18"/>
                <w:szCs w:val="18"/>
              </w:rPr>
              <w:t xml:space="preserve"> 2400</w:t>
            </w:r>
          </w:p>
        </w:tc>
      </w:tr>
      <w:tr w:rsidR="0015072E" w:rsidRPr="001F72A9" w:rsidTr="00C75194">
        <w:trPr>
          <w:trHeight w:hRule="exact" w:val="1002"/>
          <w:jc w:val="center"/>
        </w:trPr>
        <w:tc>
          <w:tcPr>
            <w:tcW w:w="538" w:type="pct"/>
            <w:vAlign w:val="center"/>
          </w:tcPr>
          <w:p w:rsidR="0015072E" w:rsidRPr="001F72A9" w:rsidRDefault="0015072E" w:rsidP="00C75194">
            <w:pPr>
              <w:jc w:val="center"/>
              <w:rPr>
                <w:color w:val="000000"/>
                <w:sz w:val="18"/>
                <w:szCs w:val="18"/>
              </w:rPr>
            </w:pPr>
            <w:r w:rsidRPr="001F72A9">
              <w:rPr>
                <w:color w:val="000000"/>
                <w:sz w:val="18"/>
                <w:szCs w:val="18"/>
              </w:rPr>
              <w:lastRenderedPageBreak/>
              <w:t>长丝</w:t>
            </w:r>
          </w:p>
        </w:tc>
        <w:tc>
          <w:tcPr>
            <w:tcW w:w="1377" w:type="pct"/>
            <w:vAlign w:val="center"/>
          </w:tcPr>
          <w:p w:rsidR="0015072E" w:rsidRPr="001F72A9" w:rsidRDefault="0015072E" w:rsidP="00C75194">
            <w:pPr>
              <w:rPr>
                <w:color w:val="000000"/>
                <w:sz w:val="18"/>
                <w:szCs w:val="18"/>
              </w:rPr>
            </w:pPr>
            <w:r w:rsidRPr="001F72A9">
              <w:rPr>
                <w:color w:val="000000"/>
                <w:sz w:val="18"/>
                <w:szCs w:val="18"/>
              </w:rPr>
              <w:t>油剂废水、锅炉废水、真空煅烧废水、超声破清洗废水、水解炉废水</w:t>
            </w:r>
          </w:p>
        </w:tc>
        <w:tc>
          <w:tcPr>
            <w:tcW w:w="538" w:type="pct"/>
            <w:vAlign w:val="center"/>
          </w:tcPr>
          <w:p w:rsidR="0015072E" w:rsidRPr="001F72A9" w:rsidRDefault="0015072E" w:rsidP="00C75194">
            <w:pPr>
              <w:jc w:val="center"/>
              <w:rPr>
                <w:color w:val="000000"/>
                <w:sz w:val="18"/>
                <w:szCs w:val="18"/>
              </w:rPr>
            </w:pPr>
            <w:r w:rsidRPr="001F72A9">
              <w:rPr>
                <w:color w:val="000000"/>
                <w:sz w:val="18"/>
                <w:szCs w:val="18"/>
              </w:rPr>
              <w:t>6.5</w:t>
            </w:r>
          </w:p>
        </w:tc>
        <w:tc>
          <w:tcPr>
            <w:tcW w:w="694" w:type="pct"/>
            <w:vAlign w:val="center"/>
          </w:tcPr>
          <w:p w:rsidR="0015072E" w:rsidRPr="001F72A9" w:rsidRDefault="0015072E" w:rsidP="00C75194">
            <w:pPr>
              <w:jc w:val="center"/>
              <w:rPr>
                <w:color w:val="000000"/>
                <w:sz w:val="18"/>
                <w:szCs w:val="18"/>
              </w:rPr>
            </w:pPr>
            <w:r w:rsidRPr="001F72A9">
              <w:rPr>
                <w:color w:val="000000"/>
                <w:sz w:val="18"/>
                <w:szCs w:val="18"/>
              </w:rPr>
              <w:t>2000-7000</w:t>
            </w:r>
          </w:p>
        </w:tc>
        <w:tc>
          <w:tcPr>
            <w:tcW w:w="512" w:type="pct"/>
            <w:vAlign w:val="center"/>
          </w:tcPr>
          <w:p w:rsidR="0015072E" w:rsidRPr="001F72A9" w:rsidRDefault="0015072E" w:rsidP="00C75194">
            <w:pPr>
              <w:jc w:val="center"/>
              <w:rPr>
                <w:color w:val="000000"/>
                <w:sz w:val="18"/>
                <w:szCs w:val="18"/>
              </w:rPr>
            </w:pPr>
            <w:r w:rsidRPr="001F72A9">
              <w:rPr>
                <w:color w:val="000000"/>
                <w:sz w:val="18"/>
                <w:szCs w:val="18"/>
              </w:rPr>
              <w:t>10</w:t>
            </w:r>
            <w:r w:rsidRPr="001F72A9">
              <w:rPr>
                <w:color w:val="000000"/>
                <w:sz w:val="18"/>
                <w:szCs w:val="18"/>
              </w:rPr>
              <w:t>～</w:t>
            </w:r>
            <w:r w:rsidRPr="001F72A9">
              <w:rPr>
                <w:color w:val="000000"/>
                <w:sz w:val="18"/>
                <w:szCs w:val="18"/>
              </w:rPr>
              <w:t>50</w:t>
            </w:r>
          </w:p>
        </w:tc>
        <w:tc>
          <w:tcPr>
            <w:tcW w:w="657" w:type="pct"/>
            <w:vAlign w:val="center"/>
          </w:tcPr>
          <w:p w:rsidR="0015072E" w:rsidRPr="001F72A9" w:rsidRDefault="0015072E" w:rsidP="00C75194">
            <w:pPr>
              <w:jc w:val="center"/>
              <w:rPr>
                <w:color w:val="000000"/>
                <w:sz w:val="18"/>
                <w:szCs w:val="18"/>
              </w:rPr>
            </w:pPr>
            <w:r w:rsidRPr="001F72A9">
              <w:rPr>
                <w:color w:val="000000"/>
                <w:sz w:val="18"/>
                <w:szCs w:val="18"/>
              </w:rPr>
              <w:t>200</w:t>
            </w:r>
            <w:r w:rsidRPr="001F72A9">
              <w:rPr>
                <w:color w:val="000000"/>
                <w:sz w:val="18"/>
                <w:szCs w:val="18"/>
              </w:rPr>
              <w:t>～</w:t>
            </w:r>
            <w:r w:rsidRPr="001F72A9">
              <w:rPr>
                <w:color w:val="000000"/>
                <w:sz w:val="18"/>
                <w:szCs w:val="18"/>
              </w:rPr>
              <w:t>1800</w:t>
            </w:r>
          </w:p>
        </w:tc>
        <w:tc>
          <w:tcPr>
            <w:tcW w:w="684" w:type="pct"/>
            <w:vAlign w:val="center"/>
          </w:tcPr>
          <w:p w:rsidR="0015072E" w:rsidRPr="001F72A9" w:rsidRDefault="0015072E" w:rsidP="00C75194">
            <w:pPr>
              <w:jc w:val="center"/>
              <w:rPr>
                <w:color w:val="000000"/>
                <w:sz w:val="18"/>
                <w:szCs w:val="18"/>
              </w:rPr>
            </w:pPr>
            <w:r w:rsidRPr="001F72A9">
              <w:rPr>
                <w:color w:val="000000"/>
                <w:sz w:val="18"/>
                <w:szCs w:val="18"/>
              </w:rPr>
              <w:t>油剂</w:t>
            </w:r>
            <w:r w:rsidRPr="001F72A9">
              <w:rPr>
                <w:color w:val="000000"/>
                <w:sz w:val="18"/>
                <w:szCs w:val="18"/>
              </w:rPr>
              <w:t xml:space="preserve"> 2400</w:t>
            </w:r>
          </w:p>
        </w:tc>
      </w:tr>
    </w:tbl>
    <w:p w:rsidR="0015072E" w:rsidRPr="001F72A9" w:rsidRDefault="0015072E" w:rsidP="0015072E">
      <w:pPr>
        <w:spacing w:afterLines="25" w:after="78"/>
        <w:ind w:firstLineChars="200" w:firstLine="420"/>
        <w:rPr>
          <w:rFonts w:eastAsia="黑体"/>
          <w:color w:val="000000"/>
          <w:szCs w:val="21"/>
        </w:rPr>
      </w:pPr>
    </w:p>
    <w:p w:rsidR="0015072E" w:rsidRPr="001F72A9" w:rsidRDefault="0015072E" w:rsidP="0015072E">
      <w:pPr>
        <w:spacing w:afterLines="25" w:after="78"/>
        <w:ind w:firstLineChars="200" w:firstLine="420"/>
        <w:jc w:val="center"/>
        <w:rPr>
          <w:rFonts w:eastAsia="黑体"/>
          <w:color w:val="000000"/>
          <w:szCs w:val="21"/>
        </w:rPr>
      </w:pPr>
      <w:r w:rsidRPr="001F72A9">
        <w:rPr>
          <w:rFonts w:eastAsia="黑体"/>
          <w:color w:val="000000"/>
          <w:szCs w:val="21"/>
        </w:rPr>
        <w:t>表</w:t>
      </w:r>
      <w:r w:rsidR="00006F1A" w:rsidRPr="001F72A9">
        <w:rPr>
          <w:rFonts w:eastAsia="黑体"/>
          <w:color w:val="000000"/>
          <w:szCs w:val="21"/>
        </w:rPr>
        <w:t>2</w:t>
      </w:r>
      <w:r w:rsidR="003226CF" w:rsidRPr="001F72A9">
        <w:rPr>
          <w:rFonts w:eastAsia="黑体"/>
          <w:color w:val="000000"/>
          <w:szCs w:val="21"/>
        </w:rPr>
        <w:t xml:space="preserve">  </w:t>
      </w:r>
      <w:r w:rsidR="003226CF" w:rsidRPr="001F72A9">
        <w:rPr>
          <w:rFonts w:eastAsia="黑体"/>
          <w:color w:val="000000"/>
          <w:szCs w:val="21"/>
        </w:rPr>
        <w:t>再生涤纶</w:t>
      </w:r>
      <w:r w:rsidRPr="001F72A9">
        <w:rPr>
          <w:rFonts w:eastAsia="黑体"/>
          <w:color w:val="000000"/>
          <w:szCs w:val="21"/>
        </w:rPr>
        <w:t>企业废气来源及组成</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550"/>
        <w:gridCol w:w="2126"/>
      </w:tblGrid>
      <w:tr w:rsidR="0015072E" w:rsidRPr="001F72A9" w:rsidTr="00C75194">
        <w:trPr>
          <w:trHeight w:hRule="exact" w:val="374"/>
          <w:jc w:val="center"/>
        </w:trPr>
        <w:tc>
          <w:tcPr>
            <w:tcW w:w="1315" w:type="dxa"/>
            <w:vAlign w:val="center"/>
          </w:tcPr>
          <w:p w:rsidR="0015072E" w:rsidRPr="001F72A9" w:rsidRDefault="0015072E" w:rsidP="00C75194">
            <w:pPr>
              <w:jc w:val="center"/>
              <w:rPr>
                <w:color w:val="000000"/>
                <w:sz w:val="18"/>
                <w:szCs w:val="18"/>
              </w:rPr>
            </w:pPr>
            <w:r w:rsidRPr="001F72A9">
              <w:rPr>
                <w:color w:val="000000"/>
                <w:sz w:val="18"/>
                <w:szCs w:val="18"/>
              </w:rPr>
              <w:t>生产工艺</w:t>
            </w:r>
          </w:p>
        </w:tc>
        <w:tc>
          <w:tcPr>
            <w:tcW w:w="5550" w:type="dxa"/>
            <w:vAlign w:val="center"/>
          </w:tcPr>
          <w:p w:rsidR="0015072E" w:rsidRPr="001F72A9" w:rsidRDefault="0015072E" w:rsidP="00C75194">
            <w:pPr>
              <w:jc w:val="center"/>
              <w:rPr>
                <w:color w:val="000000"/>
                <w:sz w:val="18"/>
                <w:szCs w:val="18"/>
              </w:rPr>
            </w:pPr>
            <w:r w:rsidRPr="001F72A9">
              <w:rPr>
                <w:color w:val="000000"/>
                <w:sz w:val="18"/>
                <w:szCs w:val="18"/>
              </w:rPr>
              <w:t>废气来源</w:t>
            </w:r>
          </w:p>
        </w:tc>
        <w:tc>
          <w:tcPr>
            <w:tcW w:w="2126" w:type="dxa"/>
            <w:vAlign w:val="center"/>
          </w:tcPr>
          <w:p w:rsidR="0015072E" w:rsidRPr="001F72A9" w:rsidRDefault="0015072E" w:rsidP="00C75194">
            <w:pPr>
              <w:jc w:val="center"/>
              <w:rPr>
                <w:color w:val="000000"/>
                <w:sz w:val="18"/>
                <w:szCs w:val="18"/>
              </w:rPr>
            </w:pPr>
            <w:r w:rsidRPr="001F72A9">
              <w:rPr>
                <w:color w:val="000000"/>
                <w:sz w:val="18"/>
                <w:szCs w:val="18"/>
              </w:rPr>
              <w:t>废气组成</w:t>
            </w:r>
          </w:p>
        </w:tc>
      </w:tr>
      <w:tr w:rsidR="0015072E" w:rsidRPr="001F72A9" w:rsidTr="00C75194">
        <w:trPr>
          <w:trHeight w:hRule="exact" w:val="364"/>
          <w:jc w:val="center"/>
        </w:trPr>
        <w:tc>
          <w:tcPr>
            <w:tcW w:w="1315" w:type="dxa"/>
            <w:vAlign w:val="center"/>
          </w:tcPr>
          <w:p w:rsidR="0015072E" w:rsidRPr="001F72A9" w:rsidRDefault="0015072E" w:rsidP="00C75194">
            <w:pPr>
              <w:jc w:val="center"/>
              <w:rPr>
                <w:color w:val="000000"/>
                <w:sz w:val="18"/>
                <w:szCs w:val="18"/>
              </w:rPr>
            </w:pPr>
            <w:r w:rsidRPr="001F72A9">
              <w:rPr>
                <w:color w:val="000000"/>
                <w:sz w:val="18"/>
                <w:szCs w:val="18"/>
              </w:rPr>
              <w:t>整瓶及</w:t>
            </w:r>
            <w:proofErr w:type="gramStart"/>
            <w:r w:rsidRPr="001F72A9">
              <w:rPr>
                <w:color w:val="000000"/>
                <w:sz w:val="18"/>
                <w:szCs w:val="18"/>
              </w:rPr>
              <w:t>毛瓶片</w:t>
            </w:r>
            <w:proofErr w:type="gramEnd"/>
          </w:p>
        </w:tc>
        <w:tc>
          <w:tcPr>
            <w:tcW w:w="5550" w:type="dxa"/>
            <w:vAlign w:val="center"/>
          </w:tcPr>
          <w:p w:rsidR="0015072E" w:rsidRPr="001F72A9" w:rsidRDefault="0015072E" w:rsidP="00C75194">
            <w:pPr>
              <w:rPr>
                <w:color w:val="000000"/>
                <w:sz w:val="18"/>
                <w:szCs w:val="18"/>
              </w:rPr>
            </w:pPr>
            <w:r w:rsidRPr="001F72A9">
              <w:rPr>
                <w:color w:val="000000"/>
                <w:sz w:val="18"/>
                <w:szCs w:val="18"/>
              </w:rPr>
              <w:t>破碎、粉碎、纸片分离、高温清洗、锅炉废气</w:t>
            </w:r>
          </w:p>
        </w:tc>
        <w:tc>
          <w:tcPr>
            <w:tcW w:w="2126" w:type="dxa"/>
            <w:vAlign w:val="center"/>
          </w:tcPr>
          <w:p w:rsidR="0015072E" w:rsidRPr="001F72A9" w:rsidRDefault="0015072E" w:rsidP="00C75194">
            <w:pPr>
              <w:rPr>
                <w:color w:val="000000"/>
                <w:sz w:val="18"/>
                <w:szCs w:val="18"/>
              </w:rPr>
            </w:pPr>
            <w:r w:rsidRPr="001F72A9">
              <w:rPr>
                <w:color w:val="000000"/>
                <w:sz w:val="18"/>
                <w:szCs w:val="18"/>
              </w:rPr>
              <w:t>粉尘、</w:t>
            </w:r>
            <w:r w:rsidRPr="001F72A9">
              <w:rPr>
                <w:color w:val="000000"/>
                <w:sz w:val="18"/>
                <w:szCs w:val="18"/>
              </w:rPr>
              <w:t>SO</w:t>
            </w:r>
            <w:r w:rsidRPr="001F72A9">
              <w:rPr>
                <w:color w:val="000000"/>
                <w:sz w:val="18"/>
                <w:szCs w:val="18"/>
                <w:vertAlign w:val="subscript"/>
              </w:rPr>
              <w:t>2</w:t>
            </w:r>
            <w:r w:rsidRPr="001F72A9">
              <w:rPr>
                <w:color w:val="000000"/>
                <w:sz w:val="18"/>
                <w:szCs w:val="18"/>
              </w:rPr>
              <w:t>、</w:t>
            </w:r>
            <w:r w:rsidRPr="001F72A9">
              <w:rPr>
                <w:color w:val="000000"/>
                <w:sz w:val="18"/>
                <w:szCs w:val="18"/>
              </w:rPr>
              <w:t>NO</w:t>
            </w:r>
            <w:r w:rsidRPr="001F72A9">
              <w:rPr>
                <w:color w:val="000000"/>
                <w:sz w:val="18"/>
                <w:szCs w:val="18"/>
                <w:vertAlign w:val="subscript"/>
              </w:rPr>
              <w:t>X</w:t>
            </w:r>
          </w:p>
        </w:tc>
      </w:tr>
      <w:tr w:rsidR="0015072E" w:rsidRPr="001F72A9" w:rsidTr="00C75194">
        <w:trPr>
          <w:trHeight w:val="948"/>
          <w:jc w:val="center"/>
        </w:trPr>
        <w:tc>
          <w:tcPr>
            <w:tcW w:w="1315" w:type="dxa"/>
            <w:vAlign w:val="center"/>
          </w:tcPr>
          <w:p w:rsidR="0015072E" w:rsidRPr="001F72A9" w:rsidRDefault="0015072E" w:rsidP="00C75194">
            <w:pPr>
              <w:jc w:val="center"/>
              <w:rPr>
                <w:color w:val="000000"/>
                <w:sz w:val="18"/>
                <w:szCs w:val="18"/>
              </w:rPr>
            </w:pPr>
            <w:r w:rsidRPr="001F72A9">
              <w:rPr>
                <w:color w:val="000000"/>
                <w:sz w:val="18"/>
                <w:szCs w:val="18"/>
              </w:rPr>
              <w:t>短纤维</w:t>
            </w:r>
          </w:p>
        </w:tc>
        <w:tc>
          <w:tcPr>
            <w:tcW w:w="5550" w:type="dxa"/>
            <w:vAlign w:val="center"/>
          </w:tcPr>
          <w:p w:rsidR="0015072E" w:rsidRPr="001F72A9" w:rsidRDefault="0015072E" w:rsidP="00C75194">
            <w:pPr>
              <w:rPr>
                <w:color w:val="000000"/>
                <w:sz w:val="18"/>
                <w:szCs w:val="18"/>
              </w:rPr>
            </w:pPr>
            <w:r w:rsidRPr="001F72A9">
              <w:rPr>
                <w:color w:val="000000"/>
                <w:sz w:val="18"/>
                <w:szCs w:val="18"/>
              </w:rPr>
              <w:t>熔融纺丝受热挥发废气、牵伸浴槽、</w:t>
            </w:r>
            <w:proofErr w:type="gramStart"/>
            <w:r w:rsidRPr="001F72A9">
              <w:rPr>
                <w:color w:val="000000"/>
                <w:sz w:val="18"/>
                <w:szCs w:val="18"/>
              </w:rPr>
              <w:t>蒸汽热箱废气</w:t>
            </w:r>
            <w:proofErr w:type="gramEnd"/>
            <w:r w:rsidRPr="001F72A9">
              <w:rPr>
                <w:color w:val="000000"/>
                <w:sz w:val="18"/>
                <w:szCs w:val="18"/>
              </w:rPr>
              <w:t>、松弛</w:t>
            </w:r>
            <w:proofErr w:type="gramStart"/>
            <w:r w:rsidRPr="001F72A9">
              <w:rPr>
                <w:color w:val="000000"/>
                <w:sz w:val="18"/>
                <w:szCs w:val="18"/>
              </w:rPr>
              <w:t>热定型机排湿</w:t>
            </w:r>
            <w:proofErr w:type="gramEnd"/>
            <w:r w:rsidRPr="001F72A9">
              <w:rPr>
                <w:color w:val="000000"/>
                <w:sz w:val="18"/>
                <w:szCs w:val="18"/>
              </w:rPr>
              <w:t>及冷却风机所产生废气、组件清洗废气、真空煅烧炉产生废气、连续干燥罗</w:t>
            </w:r>
            <w:proofErr w:type="gramStart"/>
            <w:r w:rsidRPr="001F72A9">
              <w:rPr>
                <w:color w:val="000000"/>
                <w:sz w:val="18"/>
                <w:szCs w:val="18"/>
              </w:rPr>
              <w:t>茨</w:t>
            </w:r>
            <w:proofErr w:type="gramEnd"/>
            <w:r w:rsidRPr="001F72A9">
              <w:rPr>
                <w:color w:val="000000"/>
                <w:sz w:val="18"/>
                <w:szCs w:val="18"/>
              </w:rPr>
              <w:t>风机产生废气、锅炉排烟产生废气、热媒泄露、挥发气体</w:t>
            </w:r>
          </w:p>
        </w:tc>
        <w:tc>
          <w:tcPr>
            <w:tcW w:w="2126" w:type="dxa"/>
            <w:vAlign w:val="center"/>
          </w:tcPr>
          <w:p w:rsidR="0015072E" w:rsidRPr="001F72A9" w:rsidRDefault="0015072E" w:rsidP="00C75194">
            <w:pPr>
              <w:rPr>
                <w:color w:val="000000"/>
                <w:sz w:val="18"/>
                <w:szCs w:val="18"/>
              </w:rPr>
            </w:pPr>
            <w:r w:rsidRPr="001F72A9">
              <w:rPr>
                <w:color w:val="000000"/>
                <w:sz w:val="18"/>
                <w:szCs w:val="18"/>
              </w:rPr>
              <w:t>无毒油气、粉尘、</w:t>
            </w:r>
            <w:r w:rsidRPr="001F72A9">
              <w:rPr>
                <w:color w:val="000000"/>
                <w:sz w:val="18"/>
                <w:szCs w:val="18"/>
              </w:rPr>
              <w:t>SO</w:t>
            </w:r>
            <w:r w:rsidRPr="001F72A9">
              <w:rPr>
                <w:color w:val="000000"/>
                <w:sz w:val="18"/>
                <w:szCs w:val="18"/>
                <w:vertAlign w:val="subscript"/>
              </w:rPr>
              <w:t>2</w:t>
            </w:r>
            <w:r w:rsidRPr="001F72A9">
              <w:rPr>
                <w:color w:val="000000"/>
                <w:sz w:val="18"/>
                <w:szCs w:val="18"/>
              </w:rPr>
              <w:t>、</w:t>
            </w:r>
            <w:r w:rsidRPr="001F72A9">
              <w:rPr>
                <w:color w:val="000000"/>
                <w:sz w:val="18"/>
                <w:szCs w:val="18"/>
              </w:rPr>
              <w:t>NO</w:t>
            </w:r>
            <w:r w:rsidRPr="001F72A9">
              <w:rPr>
                <w:color w:val="000000"/>
                <w:sz w:val="18"/>
                <w:szCs w:val="18"/>
                <w:vertAlign w:val="subscript"/>
              </w:rPr>
              <w:t>X</w:t>
            </w:r>
            <w:r w:rsidRPr="001F72A9">
              <w:rPr>
                <w:color w:val="000000"/>
                <w:sz w:val="18"/>
                <w:szCs w:val="18"/>
              </w:rPr>
              <w:t>、有机废气</w:t>
            </w:r>
          </w:p>
        </w:tc>
      </w:tr>
      <w:tr w:rsidR="0015072E" w:rsidRPr="001F72A9" w:rsidTr="00C75194">
        <w:trPr>
          <w:trHeight w:val="858"/>
          <w:jc w:val="center"/>
        </w:trPr>
        <w:tc>
          <w:tcPr>
            <w:tcW w:w="1315" w:type="dxa"/>
            <w:vAlign w:val="center"/>
          </w:tcPr>
          <w:p w:rsidR="0015072E" w:rsidRPr="001F72A9" w:rsidRDefault="0015072E" w:rsidP="00C75194">
            <w:pPr>
              <w:jc w:val="center"/>
              <w:rPr>
                <w:color w:val="000000"/>
                <w:sz w:val="18"/>
                <w:szCs w:val="18"/>
              </w:rPr>
            </w:pPr>
            <w:r w:rsidRPr="001F72A9">
              <w:rPr>
                <w:color w:val="000000"/>
                <w:sz w:val="18"/>
                <w:szCs w:val="18"/>
              </w:rPr>
              <w:t>长丝</w:t>
            </w:r>
          </w:p>
        </w:tc>
        <w:tc>
          <w:tcPr>
            <w:tcW w:w="5550" w:type="dxa"/>
            <w:vAlign w:val="center"/>
          </w:tcPr>
          <w:p w:rsidR="0015072E" w:rsidRPr="001F72A9" w:rsidRDefault="0015072E" w:rsidP="00C75194">
            <w:pPr>
              <w:rPr>
                <w:color w:val="000000"/>
                <w:sz w:val="18"/>
                <w:szCs w:val="18"/>
              </w:rPr>
            </w:pPr>
            <w:r w:rsidRPr="001F72A9">
              <w:rPr>
                <w:color w:val="000000"/>
                <w:sz w:val="18"/>
                <w:szCs w:val="18"/>
              </w:rPr>
              <w:t>熔融纺丝受热挥发废气、热媒泄漏、挥发气体、后加工过程中丝条所产生的油剂气体、组件清洗废气、真空煅烧炉产生废气、连续干燥罗</w:t>
            </w:r>
            <w:proofErr w:type="gramStart"/>
            <w:r w:rsidRPr="001F72A9">
              <w:rPr>
                <w:color w:val="000000"/>
                <w:sz w:val="18"/>
                <w:szCs w:val="18"/>
              </w:rPr>
              <w:t>茨</w:t>
            </w:r>
            <w:proofErr w:type="gramEnd"/>
            <w:r w:rsidRPr="001F72A9">
              <w:rPr>
                <w:color w:val="000000"/>
                <w:sz w:val="18"/>
                <w:szCs w:val="18"/>
              </w:rPr>
              <w:t>风机产生废气</w:t>
            </w:r>
          </w:p>
        </w:tc>
        <w:tc>
          <w:tcPr>
            <w:tcW w:w="2126" w:type="dxa"/>
            <w:vAlign w:val="center"/>
          </w:tcPr>
          <w:p w:rsidR="0015072E" w:rsidRPr="001F72A9" w:rsidRDefault="0015072E" w:rsidP="00C75194">
            <w:pPr>
              <w:rPr>
                <w:color w:val="000000"/>
                <w:sz w:val="18"/>
                <w:szCs w:val="18"/>
              </w:rPr>
            </w:pPr>
            <w:r w:rsidRPr="001F72A9">
              <w:rPr>
                <w:color w:val="000000"/>
                <w:sz w:val="18"/>
                <w:szCs w:val="18"/>
              </w:rPr>
              <w:t>无毒油气、粉尘、</w:t>
            </w:r>
            <w:r w:rsidRPr="001F72A9">
              <w:rPr>
                <w:color w:val="000000"/>
                <w:sz w:val="18"/>
                <w:szCs w:val="18"/>
              </w:rPr>
              <w:t>SO</w:t>
            </w:r>
            <w:r w:rsidRPr="001F72A9">
              <w:rPr>
                <w:color w:val="000000"/>
                <w:sz w:val="18"/>
                <w:szCs w:val="18"/>
                <w:vertAlign w:val="subscript"/>
              </w:rPr>
              <w:t>2</w:t>
            </w:r>
            <w:r w:rsidRPr="001F72A9">
              <w:rPr>
                <w:color w:val="000000"/>
                <w:sz w:val="18"/>
                <w:szCs w:val="18"/>
              </w:rPr>
              <w:t>、</w:t>
            </w:r>
            <w:r w:rsidRPr="001F72A9">
              <w:rPr>
                <w:color w:val="000000"/>
                <w:sz w:val="18"/>
                <w:szCs w:val="18"/>
              </w:rPr>
              <w:t>NO</w:t>
            </w:r>
            <w:r w:rsidRPr="001F72A9">
              <w:rPr>
                <w:color w:val="000000"/>
                <w:sz w:val="18"/>
                <w:szCs w:val="18"/>
                <w:vertAlign w:val="subscript"/>
              </w:rPr>
              <w:t>X</w:t>
            </w:r>
            <w:r w:rsidRPr="001F72A9">
              <w:rPr>
                <w:color w:val="000000"/>
                <w:sz w:val="18"/>
                <w:szCs w:val="18"/>
              </w:rPr>
              <w:t>、有机废气</w:t>
            </w:r>
          </w:p>
        </w:tc>
      </w:tr>
    </w:tbl>
    <w:p w:rsidR="0015072E" w:rsidRPr="001F72A9" w:rsidRDefault="0015072E" w:rsidP="0015072E">
      <w:pPr>
        <w:rPr>
          <w:color w:val="000000"/>
          <w:szCs w:val="21"/>
        </w:rPr>
      </w:pPr>
    </w:p>
    <w:p w:rsidR="0015072E" w:rsidRPr="001F72A9" w:rsidRDefault="0015072E" w:rsidP="0015072E">
      <w:pPr>
        <w:ind w:firstLineChars="200" w:firstLine="420"/>
        <w:jc w:val="center"/>
        <w:rPr>
          <w:rFonts w:eastAsia="黑体"/>
          <w:color w:val="000000"/>
          <w:szCs w:val="21"/>
        </w:rPr>
      </w:pPr>
      <w:r w:rsidRPr="001F72A9">
        <w:rPr>
          <w:rFonts w:eastAsia="黑体"/>
          <w:color w:val="000000"/>
          <w:szCs w:val="21"/>
        </w:rPr>
        <w:t>表</w:t>
      </w:r>
      <w:r w:rsidR="00006F1A" w:rsidRPr="001F72A9">
        <w:rPr>
          <w:rFonts w:eastAsia="黑体"/>
          <w:color w:val="000000"/>
          <w:szCs w:val="21"/>
        </w:rPr>
        <w:t>3</w:t>
      </w:r>
      <w:r w:rsidRPr="001F72A9">
        <w:rPr>
          <w:rFonts w:eastAsia="黑体"/>
          <w:color w:val="000000"/>
          <w:szCs w:val="21"/>
        </w:rPr>
        <w:t xml:space="preserve"> </w:t>
      </w:r>
      <w:r w:rsidR="003226CF" w:rsidRPr="001F72A9">
        <w:rPr>
          <w:rFonts w:eastAsia="黑体"/>
          <w:color w:val="000000"/>
          <w:szCs w:val="21"/>
        </w:rPr>
        <w:t xml:space="preserve"> </w:t>
      </w:r>
      <w:r w:rsidRPr="001F72A9">
        <w:rPr>
          <w:rFonts w:eastAsia="黑体"/>
          <w:color w:val="000000"/>
          <w:szCs w:val="21"/>
        </w:rPr>
        <w:t>再生涤纶企业固体废物来源及组成</w:t>
      </w:r>
    </w:p>
    <w:tbl>
      <w:tblPr>
        <w:tblpPr w:leftFromText="180" w:rightFromText="180" w:vertAnchor="text" w:horzAnchor="margin" w:tblpXSpec="center" w:tblpY="361"/>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0"/>
        <w:gridCol w:w="4171"/>
        <w:gridCol w:w="3486"/>
      </w:tblGrid>
      <w:tr w:rsidR="0015072E" w:rsidRPr="001F72A9" w:rsidTr="00C75194">
        <w:trPr>
          <w:trHeight w:hRule="exact" w:val="374"/>
        </w:trPr>
        <w:tc>
          <w:tcPr>
            <w:tcW w:w="1420" w:type="dxa"/>
            <w:vAlign w:val="center"/>
          </w:tcPr>
          <w:p w:rsidR="0015072E" w:rsidRPr="001F72A9" w:rsidRDefault="0015072E" w:rsidP="00C75194">
            <w:pPr>
              <w:jc w:val="center"/>
              <w:rPr>
                <w:color w:val="000000"/>
                <w:sz w:val="18"/>
                <w:szCs w:val="18"/>
              </w:rPr>
            </w:pPr>
            <w:r w:rsidRPr="001F72A9">
              <w:rPr>
                <w:color w:val="000000"/>
                <w:sz w:val="18"/>
                <w:szCs w:val="18"/>
              </w:rPr>
              <w:t>生产工艺</w:t>
            </w:r>
          </w:p>
        </w:tc>
        <w:tc>
          <w:tcPr>
            <w:tcW w:w="4171" w:type="dxa"/>
            <w:vAlign w:val="center"/>
          </w:tcPr>
          <w:p w:rsidR="0015072E" w:rsidRPr="001F72A9" w:rsidRDefault="0015072E" w:rsidP="00C75194">
            <w:pPr>
              <w:jc w:val="center"/>
              <w:rPr>
                <w:color w:val="000000"/>
                <w:sz w:val="18"/>
                <w:szCs w:val="18"/>
              </w:rPr>
            </w:pPr>
            <w:r w:rsidRPr="001F72A9">
              <w:rPr>
                <w:color w:val="000000"/>
                <w:sz w:val="18"/>
                <w:szCs w:val="18"/>
              </w:rPr>
              <w:t>废物来源</w:t>
            </w:r>
          </w:p>
        </w:tc>
        <w:tc>
          <w:tcPr>
            <w:tcW w:w="3486" w:type="dxa"/>
            <w:vAlign w:val="center"/>
          </w:tcPr>
          <w:p w:rsidR="0015072E" w:rsidRPr="001F72A9" w:rsidRDefault="0015072E" w:rsidP="00C75194">
            <w:pPr>
              <w:jc w:val="center"/>
              <w:rPr>
                <w:color w:val="000000"/>
                <w:sz w:val="18"/>
                <w:szCs w:val="18"/>
              </w:rPr>
            </w:pPr>
            <w:r w:rsidRPr="001F72A9">
              <w:rPr>
                <w:color w:val="000000"/>
                <w:sz w:val="18"/>
                <w:szCs w:val="18"/>
              </w:rPr>
              <w:t>废物组成</w:t>
            </w:r>
          </w:p>
        </w:tc>
      </w:tr>
      <w:tr w:rsidR="0015072E" w:rsidRPr="001F72A9" w:rsidTr="00C75194">
        <w:trPr>
          <w:trHeight w:hRule="exact" w:val="705"/>
        </w:trPr>
        <w:tc>
          <w:tcPr>
            <w:tcW w:w="1420" w:type="dxa"/>
            <w:vAlign w:val="center"/>
          </w:tcPr>
          <w:p w:rsidR="0015072E" w:rsidRPr="001F72A9" w:rsidRDefault="0015072E" w:rsidP="00C75194">
            <w:pPr>
              <w:jc w:val="center"/>
              <w:rPr>
                <w:color w:val="000000"/>
                <w:sz w:val="18"/>
                <w:szCs w:val="18"/>
              </w:rPr>
            </w:pPr>
            <w:r w:rsidRPr="001F72A9">
              <w:rPr>
                <w:color w:val="000000"/>
                <w:sz w:val="18"/>
                <w:szCs w:val="18"/>
              </w:rPr>
              <w:t>整瓶及</w:t>
            </w:r>
            <w:proofErr w:type="gramStart"/>
            <w:r w:rsidRPr="001F72A9">
              <w:rPr>
                <w:color w:val="000000"/>
                <w:sz w:val="18"/>
                <w:szCs w:val="18"/>
              </w:rPr>
              <w:t>毛瓶片</w:t>
            </w:r>
            <w:proofErr w:type="gramEnd"/>
          </w:p>
        </w:tc>
        <w:tc>
          <w:tcPr>
            <w:tcW w:w="4171" w:type="dxa"/>
            <w:vAlign w:val="center"/>
          </w:tcPr>
          <w:p w:rsidR="0015072E" w:rsidRPr="001F72A9" w:rsidRDefault="0015072E" w:rsidP="00C75194">
            <w:pPr>
              <w:rPr>
                <w:color w:val="000000"/>
                <w:sz w:val="18"/>
                <w:szCs w:val="18"/>
              </w:rPr>
            </w:pPr>
            <w:r w:rsidRPr="001F72A9">
              <w:rPr>
                <w:color w:val="000000"/>
                <w:sz w:val="18"/>
                <w:szCs w:val="18"/>
              </w:rPr>
              <w:t>瓶体上的商标纸、标签胶、聚烯烃、手柄、其夹杂的非</w:t>
            </w:r>
            <w:r w:rsidRPr="001F72A9">
              <w:rPr>
                <w:color w:val="000000"/>
                <w:sz w:val="18"/>
                <w:szCs w:val="18"/>
              </w:rPr>
              <w:t>PET</w:t>
            </w:r>
            <w:r w:rsidRPr="001F72A9">
              <w:rPr>
                <w:color w:val="000000"/>
                <w:sz w:val="18"/>
                <w:szCs w:val="18"/>
              </w:rPr>
              <w:t>塑料、粉尘、砂子、金属</w:t>
            </w:r>
          </w:p>
        </w:tc>
        <w:tc>
          <w:tcPr>
            <w:tcW w:w="3486" w:type="dxa"/>
            <w:vAlign w:val="center"/>
          </w:tcPr>
          <w:p w:rsidR="0015072E" w:rsidRPr="001F72A9" w:rsidRDefault="0015072E" w:rsidP="00C75194">
            <w:pPr>
              <w:rPr>
                <w:color w:val="000000"/>
                <w:sz w:val="18"/>
                <w:szCs w:val="18"/>
              </w:rPr>
            </w:pPr>
            <w:r w:rsidRPr="001F72A9">
              <w:rPr>
                <w:color w:val="000000"/>
                <w:sz w:val="18"/>
                <w:szCs w:val="18"/>
              </w:rPr>
              <w:t>商标纸、聚烯烃、非</w:t>
            </w:r>
            <w:r w:rsidRPr="001F72A9">
              <w:rPr>
                <w:color w:val="000000"/>
                <w:sz w:val="18"/>
                <w:szCs w:val="18"/>
              </w:rPr>
              <w:t>PET</w:t>
            </w:r>
            <w:r w:rsidRPr="001F72A9">
              <w:rPr>
                <w:color w:val="000000"/>
                <w:sz w:val="18"/>
                <w:szCs w:val="18"/>
              </w:rPr>
              <w:t>塑料、砂子、金属、粉尘</w:t>
            </w:r>
          </w:p>
        </w:tc>
      </w:tr>
      <w:tr w:rsidR="0015072E" w:rsidRPr="001F72A9" w:rsidTr="00C75194">
        <w:trPr>
          <w:trHeight w:hRule="exact" w:val="374"/>
        </w:trPr>
        <w:tc>
          <w:tcPr>
            <w:tcW w:w="1420" w:type="dxa"/>
            <w:vAlign w:val="center"/>
          </w:tcPr>
          <w:p w:rsidR="0015072E" w:rsidRPr="001F72A9" w:rsidRDefault="0015072E" w:rsidP="00C75194">
            <w:pPr>
              <w:jc w:val="center"/>
              <w:rPr>
                <w:color w:val="000000"/>
                <w:sz w:val="18"/>
                <w:szCs w:val="18"/>
              </w:rPr>
            </w:pPr>
            <w:r w:rsidRPr="001F72A9">
              <w:rPr>
                <w:color w:val="000000"/>
                <w:sz w:val="18"/>
                <w:szCs w:val="18"/>
              </w:rPr>
              <w:t>短纤维</w:t>
            </w:r>
          </w:p>
        </w:tc>
        <w:tc>
          <w:tcPr>
            <w:tcW w:w="4171" w:type="dxa"/>
            <w:vAlign w:val="center"/>
          </w:tcPr>
          <w:p w:rsidR="0015072E" w:rsidRPr="001F72A9" w:rsidRDefault="0015072E" w:rsidP="00C75194">
            <w:pPr>
              <w:rPr>
                <w:color w:val="000000"/>
                <w:sz w:val="18"/>
                <w:szCs w:val="18"/>
              </w:rPr>
            </w:pPr>
            <w:r w:rsidRPr="001F72A9">
              <w:rPr>
                <w:color w:val="000000"/>
                <w:sz w:val="18"/>
                <w:szCs w:val="18"/>
              </w:rPr>
              <w:t>聚酯废纤维、废料块</w:t>
            </w:r>
          </w:p>
        </w:tc>
        <w:tc>
          <w:tcPr>
            <w:tcW w:w="3486" w:type="dxa"/>
            <w:vAlign w:val="center"/>
          </w:tcPr>
          <w:p w:rsidR="0015072E" w:rsidRPr="001F72A9" w:rsidRDefault="0015072E" w:rsidP="00C75194">
            <w:pPr>
              <w:rPr>
                <w:color w:val="000000"/>
                <w:sz w:val="18"/>
                <w:szCs w:val="18"/>
              </w:rPr>
            </w:pPr>
            <w:r w:rsidRPr="001F72A9">
              <w:rPr>
                <w:color w:val="000000"/>
                <w:sz w:val="18"/>
                <w:szCs w:val="18"/>
              </w:rPr>
              <w:t>聚酯</w:t>
            </w:r>
          </w:p>
        </w:tc>
      </w:tr>
      <w:tr w:rsidR="0015072E" w:rsidRPr="001F72A9" w:rsidTr="00C75194">
        <w:trPr>
          <w:trHeight w:hRule="exact" w:val="374"/>
        </w:trPr>
        <w:tc>
          <w:tcPr>
            <w:tcW w:w="1420" w:type="dxa"/>
            <w:vAlign w:val="center"/>
          </w:tcPr>
          <w:p w:rsidR="0015072E" w:rsidRPr="001F72A9" w:rsidRDefault="0015072E" w:rsidP="00C75194">
            <w:pPr>
              <w:jc w:val="center"/>
              <w:rPr>
                <w:color w:val="000000"/>
                <w:sz w:val="18"/>
                <w:szCs w:val="18"/>
              </w:rPr>
            </w:pPr>
            <w:r w:rsidRPr="001F72A9">
              <w:rPr>
                <w:color w:val="000000"/>
                <w:sz w:val="18"/>
                <w:szCs w:val="18"/>
              </w:rPr>
              <w:t>长丝</w:t>
            </w:r>
          </w:p>
        </w:tc>
        <w:tc>
          <w:tcPr>
            <w:tcW w:w="4171" w:type="dxa"/>
            <w:vAlign w:val="center"/>
          </w:tcPr>
          <w:p w:rsidR="0015072E" w:rsidRPr="001F72A9" w:rsidRDefault="0015072E" w:rsidP="00C75194">
            <w:pPr>
              <w:rPr>
                <w:color w:val="000000"/>
                <w:sz w:val="18"/>
                <w:szCs w:val="18"/>
              </w:rPr>
            </w:pPr>
            <w:r w:rsidRPr="001F72A9">
              <w:rPr>
                <w:color w:val="000000"/>
                <w:sz w:val="18"/>
                <w:szCs w:val="18"/>
              </w:rPr>
              <w:t>聚酯废纤维、废料块</w:t>
            </w:r>
          </w:p>
        </w:tc>
        <w:tc>
          <w:tcPr>
            <w:tcW w:w="3486" w:type="dxa"/>
            <w:vAlign w:val="center"/>
          </w:tcPr>
          <w:p w:rsidR="0015072E" w:rsidRPr="001F72A9" w:rsidRDefault="0015072E" w:rsidP="00C75194">
            <w:pPr>
              <w:rPr>
                <w:color w:val="000000"/>
                <w:sz w:val="18"/>
                <w:szCs w:val="18"/>
              </w:rPr>
            </w:pPr>
            <w:r w:rsidRPr="001F72A9">
              <w:rPr>
                <w:color w:val="000000"/>
                <w:sz w:val="18"/>
                <w:szCs w:val="18"/>
              </w:rPr>
              <w:t>聚酯</w:t>
            </w:r>
          </w:p>
        </w:tc>
      </w:tr>
    </w:tbl>
    <w:p w:rsidR="005B6DF4" w:rsidRPr="005C1A22" w:rsidRDefault="00CA0287" w:rsidP="005C1A22">
      <w:pPr>
        <w:pStyle w:val="1"/>
        <w:spacing w:before="0" w:after="0" w:line="360" w:lineRule="auto"/>
        <w:ind w:left="0" w:firstLine="0"/>
      </w:pPr>
      <w:bookmarkStart w:id="73" w:name="_Toc42678139"/>
      <w:proofErr w:type="spellStart"/>
      <w:r w:rsidRPr="001F72A9">
        <w:t>编制依据和原则</w:t>
      </w:r>
      <w:bookmarkStart w:id="74" w:name="_Toc534977388"/>
      <w:bookmarkStart w:id="75" w:name="_Toc534977624"/>
      <w:bookmarkStart w:id="76" w:name="_Toc534977657"/>
      <w:bookmarkStart w:id="77" w:name="_Toc8758905"/>
      <w:bookmarkStart w:id="78" w:name="_Toc14119950"/>
      <w:bookmarkStart w:id="79" w:name="_Toc507614767"/>
      <w:bookmarkEnd w:id="73"/>
      <w:bookmarkEnd w:id="74"/>
      <w:bookmarkEnd w:id="75"/>
      <w:bookmarkEnd w:id="76"/>
      <w:bookmarkEnd w:id="77"/>
      <w:bookmarkEnd w:id="78"/>
      <w:proofErr w:type="spellEnd"/>
    </w:p>
    <w:p w:rsidR="00F206A1" w:rsidRPr="001F72A9" w:rsidRDefault="00F206A1" w:rsidP="003226CF">
      <w:pPr>
        <w:pStyle w:val="2"/>
        <w:numPr>
          <w:ilvl w:val="1"/>
          <w:numId w:val="1"/>
        </w:numPr>
        <w:spacing w:before="0" w:after="0" w:line="360" w:lineRule="auto"/>
        <w:ind w:left="0" w:firstLine="0"/>
      </w:pPr>
      <w:bookmarkStart w:id="80" w:name="_Toc42678140"/>
      <w:proofErr w:type="spellStart"/>
      <w:r w:rsidRPr="001F72A9">
        <w:t>编制原则</w:t>
      </w:r>
      <w:bookmarkEnd w:id="79"/>
      <w:bookmarkEnd w:id="80"/>
      <w:proofErr w:type="spellEnd"/>
    </w:p>
    <w:p w:rsidR="00F206A1" w:rsidRPr="001F72A9" w:rsidRDefault="00F206A1" w:rsidP="00F206A1">
      <w:pPr>
        <w:pStyle w:val="ae"/>
        <w:ind w:firstLine="480"/>
      </w:pPr>
      <w:r w:rsidRPr="001F72A9">
        <w:rPr>
          <w:rFonts w:eastAsia="宋体"/>
          <w:sz w:val="24"/>
          <w:szCs w:val="24"/>
        </w:rPr>
        <w:t>本</w:t>
      </w:r>
      <w:r w:rsidR="005358A2" w:rsidRPr="001F72A9">
        <w:rPr>
          <w:rFonts w:eastAsia="宋体"/>
          <w:sz w:val="24"/>
          <w:szCs w:val="24"/>
        </w:rPr>
        <w:t>技术规范</w:t>
      </w:r>
      <w:r w:rsidRPr="001F72A9">
        <w:rPr>
          <w:rFonts w:eastAsia="宋体"/>
          <w:sz w:val="24"/>
          <w:szCs w:val="24"/>
        </w:rPr>
        <w:t>遵循</w:t>
      </w:r>
      <w:r w:rsidR="00F00B68" w:rsidRPr="00EB3F8C">
        <w:rPr>
          <w:rFonts w:ascii="宋体" w:eastAsia="宋体" w:hAnsi="宋体"/>
          <w:sz w:val="24"/>
          <w:szCs w:val="24"/>
          <w:lang w:val="zh-CN"/>
        </w:rPr>
        <w:t>“</w:t>
      </w:r>
      <w:r w:rsidR="00F00B68" w:rsidRPr="001F72A9">
        <w:rPr>
          <w:rFonts w:eastAsia="宋体"/>
          <w:sz w:val="24"/>
          <w:szCs w:val="24"/>
        </w:rPr>
        <w:t>科学、合理、易操作</w:t>
      </w:r>
      <w:r w:rsidR="00F00B68" w:rsidRPr="00EB3F8C">
        <w:rPr>
          <w:rFonts w:ascii="宋体" w:eastAsia="宋体" w:hAnsi="宋体"/>
          <w:sz w:val="24"/>
          <w:szCs w:val="24"/>
          <w:lang w:val="zh-CN"/>
        </w:rPr>
        <w:t>”</w:t>
      </w:r>
      <w:r w:rsidRPr="001F72A9">
        <w:rPr>
          <w:rFonts w:eastAsia="宋体"/>
          <w:sz w:val="24"/>
          <w:szCs w:val="24"/>
        </w:rPr>
        <w:t>的原则进行编制。</w:t>
      </w:r>
      <w:r w:rsidR="00A9560F">
        <w:rPr>
          <w:rFonts w:eastAsia="宋体" w:hint="eastAsia"/>
          <w:sz w:val="24"/>
          <w:szCs w:val="24"/>
        </w:rPr>
        <w:t>技术规范</w:t>
      </w:r>
      <w:r w:rsidRPr="001F72A9">
        <w:rPr>
          <w:rFonts w:eastAsia="宋体"/>
          <w:sz w:val="24"/>
          <w:szCs w:val="24"/>
        </w:rPr>
        <w:t>的编制体现了</w:t>
      </w:r>
      <w:r w:rsidR="00564DA8" w:rsidRPr="001F72A9">
        <w:rPr>
          <w:rFonts w:eastAsia="宋体"/>
          <w:sz w:val="24"/>
          <w:szCs w:val="24"/>
        </w:rPr>
        <w:t>再生</w:t>
      </w:r>
      <w:r w:rsidR="00F55968" w:rsidRPr="001F72A9">
        <w:rPr>
          <w:rFonts w:eastAsia="宋体"/>
          <w:sz w:val="24"/>
          <w:szCs w:val="24"/>
        </w:rPr>
        <w:t>涤纶</w:t>
      </w:r>
      <w:r w:rsidRPr="001F72A9">
        <w:rPr>
          <w:rFonts w:eastAsia="宋体"/>
          <w:sz w:val="24"/>
          <w:szCs w:val="24"/>
        </w:rPr>
        <w:t>产品生命周期</w:t>
      </w:r>
      <w:r w:rsidR="00F55968" w:rsidRPr="001F72A9">
        <w:rPr>
          <w:rFonts w:eastAsia="宋体"/>
          <w:sz w:val="24"/>
          <w:szCs w:val="24"/>
        </w:rPr>
        <w:t>绿色设计评价的</w:t>
      </w:r>
      <w:r w:rsidRPr="001F72A9">
        <w:rPr>
          <w:rFonts w:eastAsia="宋体"/>
          <w:sz w:val="24"/>
          <w:szCs w:val="24"/>
        </w:rPr>
        <w:t>分析、生产全过程预防控制和源头削减的思想。</w:t>
      </w:r>
      <w:r w:rsidR="00564DA8" w:rsidRPr="001F72A9">
        <w:rPr>
          <w:rFonts w:eastAsia="宋体"/>
          <w:sz w:val="24"/>
          <w:szCs w:val="24"/>
        </w:rPr>
        <w:t>本技术规范</w:t>
      </w:r>
      <w:r w:rsidRPr="001F72A9">
        <w:rPr>
          <w:rFonts w:eastAsia="宋体"/>
          <w:sz w:val="24"/>
          <w:szCs w:val="24"/>
        </w:rPr>
        <w:t>框架及定量、定性指标内容的确定，充分依据现行的产业政策及节能减排政策，并充分考虑了国内外已有的清洁生产技术成果和成功的清洁生产管理经验、</w:t>
      </w:r>
      <w:r w:rsidR="00564DA8" w:rsidRPr="001F72A9">
        <w:rPr>
          <w:rFonts w:eastAsia="宋体"/>
          <w:sz w:val="24"/>
          <w:szCs w:val="24"/>
        </w:rPr>
        <w:t>再生</w:t>
      </w:r>
      <w:r w:rsidRPr="001F72A9">
        <w:rPr>
          <w:rFonts w:eastAsia="宋体"/>
          <w:sz w:val="24"/>
          <w:szCs w:val="24"/>
        </w:rPr>
        <w:t>涤纶行业未来的发展趋势等信息内容。</w:t>
      </w:r>
      <w:r w:rsidR="005358A2" w:rsidRPr="001F72A9">
        <w:rPr>
          <w:rFonts w:eastAsia="宋体"/>
          <w:sz w:val="24"/>
          <w:szCs w:val="24"/>
        </w:rPr>
        <w:t>技术规范</w:t>
      </w:r>
      <w:r w:rsidRPr="001F72A9">
        <w:rPr>
          <w:rFonts w:eastAsia="宋体"/>
          <w:sz w:val="24"/>
          <w:szCs w:val="24"/>
        </w:rPr>
        <w:t>中指标的选取考虑了</w:t>
      </w:r>
      <w:r w:rsidR="00564DA8" w:rsidRPr="001F72A9">
        <w:rPr>
          <w:rFonts w:eastAsia="宋体"/>
          <w:sz w:val="24"/>
          <w:szCs w:val="24"/>
        </w:rPr>
        <w:t>再生</w:t>
      </w:r>
      <w:r w:rsidRPr="001F72A9">
        <w:rPr>
          <w:rFonts w:eastAsia="宋体"/>
          <w:sz w:val="24"/>
          <w:szCs w:val="24"/>
        </w:rPr>
        <w:t>涤纶行业生产特点和指标的典型性、代表性、</w:t>
      </w:r>
      <w:r w:rsidR="003226CF" w:rsidRPr="001F72A9">
        <w:rPr>
          <w:rFonts w:eastAsia="宋体"/>
          <w:sz w:val="24"/>
          <w:szCs w:val="24"/>
        </w:rPr>
        <w:t>可操作性</w:t>
      </w:r>
      <w:r w:rsidRPr="001F72A9">
        <w:rPr>
          <w:rFonts w:eastAsia="宋体"/>
          <w:sz w:val="24"/>
          <w:szCs w:val="24"/>
        </w:rPr>
        <w:t>。</w:t>
      </w:r>
    </w:p>
    <w:p w:rsidR="00F206A1" w:rsidRPr="001F72A9" w:rsidRDefault="00F206A1" w:rsidP="003226CF">
      <w:pPr>
        <w:pStyle w:val="2"/>
        <w:numPr>
          <w:ilvl w:val="1"/>
          <w:numId w:val="1"/>
        </w:numPr>
        <w:spacing w:before="0" w:after="0" w:line="360" w:lineRule="auto"/>
        <w:ind w:left="0" w:firstLine="0"/>
      </w:pPr>
      <w:bookmarkStart w:id="81" w:name="_Toc507614768"/>
      <w:bookmarkStart w:id="82" w:name="_Toc42678141"/>
      <w:proofErr w:type="spellStart"/>
      <w:r w:rsidRPr="001F72A9">
        <w:t>编制方法</w:t>
      </w:r>
      <w:bookmarkEnd w:id="81"/>
      <w:bookmarkEnd w:id="82"/>
      <w:proofErr w:type="spellEnd"/>
    </w:p>
    <w:p w:rsidR="00F206A1" w:rsidRPr="001F72A9" w:rsidRDefault="00564DA8" w:rsidP="00F206A1">
      <w:pPr>
        <w:pStyle w:val="ae"/>
        <w:ind w:firstLine="480"/>
        <w:rPr>
          <w:rFonts w:eastAsia="宋体"/>
          <w:sz w:val="24"/>
          <w:szCs w:val="24"/>
        </w:rPr>
      </w:pPr>
      <w:r w:rsidRPr="001F72A9">
        <w:rPr>
          <w:rFonts w:eastAsia="宋体"/>
          <w:sz w:val="24"/>
          <w:szCs w:val="24"/>
        </w:rPr>
        <w:t>本技术规范</w:t>
      </w:r>
      <w:r w:rsidR="00F206A1" w:rsidRPr="001F72A9">
        <w:rPr>
          <w:rFonts w:eastAsia="宋体"/>
          <w:sz w:val="24"/>
          <w:szCs w:val="24"/>
        </w:rPr>
        <w:t>在编制过程中具体采用以下方法：</w:t>
      </w:r>
    </w:p>
    <w:p w:rsidR="00F206A1" w:rsidRPr="001F72A9" w:rsidRDefault="00F206A1" w:rsidP="00F206A1">
      <w:pPr>
        <w:pStyle w:val="ae"/>
        <w:ind w:firstLine="480"/>
        <w:rPr>
          <w:rFonts w:eastAsia="宋体"/>
          <w:sz w:val="24"/>
          <w:szCs w:val="24"/>
        </w:rPr>
      </w:pPr>
      <w:r w:rsidRPr="001F72A9">
        <w:rPr>
          <w:rFonts w:eastAsia="宋体"/>
          <w:sz w:val="24"/>
          <w:szCs w:val="24"/>
        </w:rPr>
        <w:t>（</w:t>
      </w:r>
      <w:r w:rsidRPr="001F72A9">
        <w:rPr>
          <w:rFonts w:eastAsia="宋体"/>
          <w:sz w:val="24"/>
          <w:szCs w:val="24"/>
        </w:rPr>
        <w:t>1</w:t>
      </w:r>
      <w:r w:rsidRPr="001F72A9">
        <w:rPr>
          <w:rFonts w:eastAsia="宋体"/>
          <w:sz w:val="24"/>
          <w:szCs w:val="24"/>
        </w:rPr>
        <w:t>）资料收集法</w:t>
      </w:r>
    </w:p>
    <w:p w:rsidR="00F206A1" w:rsidRPr="001F72A9" w:rsidRDefault="00F206A1" w:rsidP="00F206A1">
      <w:pPr>
        <w:pStyle w:val="ae"/>
        <w:ind w:firstLine="480"/>
        <w:rPr>
          <w:rFonts w:eastAsia="宋体"/>
          <w:sz w:val="24"/>
          <w:szCs w:val="24"/>
        </w:rPr>
      </w:pPr>
      <w:r w:rsidRPr="001F72A9">
        <w:rPr>
          <w:rFonts w:eastAsia="宋体"/>
          <w:sz w:val="24"/>
          <w:szCs w:val="24"/>
        </w:rPr>
        <w:t>为编制本</w:t>
      </w:r>
      <w:r w:rsidR="005358A2" w:rsidRPr="001F72A9">
        <w:rPr>
          <w:rFonts w:eastAsia="宋体"/>
          <w:sz w:val="24"/>
          <w:szCs w:val="24"/>
        </w:rPr>
        <w:t>技术规范</w:t>
      </w:r>
      <w:r w:rsidRPr="001F72A9">
        <w:rPr>
          <w:rFonts w:eastAsia="宋体"/>
          <w:sz w:val="24"/>
          <w:szCs w:val="24"/>
        </w:rPr>
        <w:t>，项目组先后收集了国家《产业结构调整指导目录》、《清洁生产评价指标体系编制通则》、</w:t>
      </w:r>
      <w:r w:rsidR="00153133" w:rsidRPr="001F72A9">
        <w:rPr>
          <w:rFonts w:eastAsia="宋体"/>
          <w:sz w:val="24"/>
          <w:szCs w:val="24"/>
        </w:rPr>
        <w:t>《工业和通信业清洁生产水平评价技术要求编制通则》</w:t>
      </w:r>
      <w:r w:rsidRPr="001F72A9">
        <w:rPr>
          <w:rFonts w:eastAsia="宋体"/>
          <w:sz w:val="24"/>
          <w:szCs w:val="24"/>
        </w:rPr>
        <w:t>、《中国化纤行业发展与环境保护》白皮书（</w:t>
      </w:r>
      <w:r w:rsidRPr="001F72A9">
        <w:rPr>
          <w:rFonts w:eastAsia="宋体"/>
          <w:sz w:val="24"/>
          <w:szCs w:val="24"/>
        </w:rPr>
        <w:t>2012</w:t>
      </w:r>
      <w:r w:rsidR="00157799" w:rsidRPr="001F72A9">
        <w:rPr>
          <w:rFonts w:eastAsia="宋体"/>
          <w:sz w:val="24"/>
          <w:szCs w:val="24"/>
        </w:rPr>
        <w:t>、</w:t>
      </w:r>
      <w:r w:rsidR="00157799" w:rsidRPr="001F72A9">
        <w:rPr>
          <w:rFonts w:eastAsia="宋体"/>
          <w:sz w:val="24"/>
          <w:szCs w:val="24"/>
        </w:rPr>
        <w:t>2017</w:t>
      </w:r>
      <w:r w:rsidR="00153133" w:rsidRPr="001F72A9">
        <w:rPr>
          <w:rFonts w:eastAsia="宋体"/>
          <w:sz w:val="24"/>
          <w:szCs w:val="24"/>
        </w:rPr>
        <w:t>年版）</w:t>
      </w:r>
      <w:r w:rsidR="005D2ACE" w:rsidRPr="001F72A9">
        <w:rPr>
          <w:rFonts w:eastAsia="宋体"/>
          <w:sz w:val="24"/>
          <w:szCs w:val="24"/>
        </w:rPr>
        <w:t>及《合成</w:t>
      </w:r>
      <w:r w:rsidR="005D2ACE" w:rsidRPr="001F72A9">
        <w:rPr>
          <w:rFonts w:eastAsia="宋体"/>
          <w:sz w:val="24"/>
          <w:szCs w:val="24"/>
        </w:rPr>
        <w:lastRenderedPageBreak/>
        <w:t>纤维制造业（再生涤纶）</w:t>
      </w:r>
      <w:r w:rsidRPr="001F72A9">
        <w:rPr>
          <w:rFonts w:eastAsia="宋体"/>
          <w:sz w:val="24"/>
          <w:szCs w:val="24"/>
        </w:rPr>
        <w:t>清洁生产评价指标体系</w:t>
      </w:r>
      <w:r w:rsidR="005D2ACE" w:rsidRPr="001F72A9">
        <w:rPr>
          <w:rFonts w:eastAsia="宋体"/>
          <w:sz w:val="24"/>
          <w:szCs w:val="24"/>
        </w:rPr>
        <w:t>》</w:t>
      </w:r>
      <w:r w:rsidRPr="001F72A9">
        <w:rPr>
          <w:rFonts w:eastAsia="宋体"/>
          <w:sz w:val="24"/>
          <w:szCs w:val="24"/>
        </w:rPr>
        <w:t>等大量资料，为编制</w:t>
      </w:r>
      <w:r w:rsidR="00F04E0F" w:rsidRPr="001F72A9">
        <w:rPr>
          <w:rFonts w:eastAsia="宋体"/>
          <w:sz w:val="24"/>
          <w:szCs w:val="24"/>
        </w:rPr>
        <w:t>工作提供了扎实的</w:t>
      </w:r>
      <w:r w:rsidRPr="001F72A9">
        <w:rPr>
          <w:rFonts w:eastAsia="宋体"/>
          <w:sz w:val="24"/>
          <w:szCs w:val="24"/>
        </w:rPr>
        <w:t>支撑性资料。</w:t>
      </w:r>
    </w:p>
    <w:p w:rsidR="00F206A1" w:rsidRPr="001F72A9" w:rsidRDefault="00F206A1" w:rsidP="00F206A1">
      <w:pPr>
        <w:pStyle w:val="ae"/>
        <w:ind w:firstLine="480"/>
        <w:rPr>
          <w:rFonts w:eastAsia="宋体"/>
          <w:sz w:val="24"/>
          <w:szCs w:val="24"/>
        </w:rPr>
      </w:pPr>
      <w:r w:rsidRPr="001F72A9">
        <w:rPr>
          <w:rFonts w:eastAsia="宋体"/>
          <w:sz w:val="24"/>
          <w:szCs w:val="24"/>
        </w:rPr>
        <w:t>（</w:t>
      </w:r>
      <w:r w:rsidRPr="001F72A9">
        <w:rPr>
          <w:rFonts w:eastAsia="宋体"/>
          <w:sz w:val="24"/>
          <w:szCs w:val="24"/>
        </w:rPr>
        <w:t>2</w:t>
      </w:r>
      <w:r w:rsidR="00B152CA" w:rsidRPr="001F72A9">
        <w:rPr>
          <w:rFonts w:eastAsia="宋体"/>
          <w:sz w:val="24"/>
          <w:szCs w:val="24"/>
        </w:rPr>
        <w:t>）标准框架确定</w:t>
      </w:r>
    </w:p>
    <w:p w:rsidR="00F206A1" w:rsidRPr="001F72A9" w:rsidRDefault="00F206A1" w:rsidP="00F206A1">
      <w:pPr>
        <w:pStyle w:val="ae"/>
        <w:ind w:firstLine="480"/>
        <w:rPr>
          <w:rFonts w:eastAsia="宋体"/>
          <w:sz w:val="24"/>
          <w:szCs w:val="24"/>
        </w:rPr>
      </w:pPr>
      <w:r w:rsidRPr="001F72A9">
        <w:rPr>
          <w:rFonts w:eastAsia="宋体"/>
          <w:sz w:val="24"/>
          <w:szCs w:val="24"/>
        </w:rPr>
        <w:t>针对</w:t>
      </w:r>
      <w:r w:rsidR="005D2ACE" w:rsidRPr="001F72A9">
        <w:rPr>
          <w:rFonts w:eastAsia="宋体"/>
          <w:sz w:val="24"/>
          <w:szCs w:val="24"/>
        </w:rPr>
        <w:t>再生</w:t>
      </w:r>
      <w:r w:rsidRPr="001F72A9">
        <w:rPr>
          <w:rFonts w:eastAsia="宋体"/>
          <w:sz w:val="24"/>
          <w:szCs w:val="24"/>
        </w:rPr>
        <w:t>涤纶行业工艺流程特点，根据《</w:t>
      </w:r>
      <w:r w:rsidR="005D2ACE" w:rsidRPr="001F72A9">
        <w:rPr>
          <w:rFonts w:eastAsia="宋体"/>
          <w:sz w:val="24"/>
          <w:szCs w:val="24"/>
        </w:rPr>
        <w:t>生态设计产品评价通则》</w:t>
      </w:r>
      <w:r w:rsidRPr="001F72A9">
        <w:rPr>
          <w:rFonts w:eastAsia="宋体"/>
          <w:sz w:val="24"/>
          <w:szCs w:val="24"/>
        </w:rPr>
        <w:t>编制要求，确定了本</w:t>
      </w:r>
      <w:r w:rsidR="005358A2" w:rsidRPr="001F72A9">
        <w:rPr>
          <w:rFonts w:eastAsia="宋体"/>
          <w:sz w:val="24"/>
          <w:szCs w:val="24"/>
        </w:rPr>
        <w:t>技术规范</w:t>
      </w:r>
      <w:r w:rsidRPr="001F72A9">
        <w:rPr>
          <w:rFonts w:eastAsia="宋体"/>
          <w:sz w:val="24"/>
          <w:szCs w:val="24"/>
        </w:rPr>
        <w:t>框架。</w:t>
      </w:r>
    </w:p>
    <w:p w:rsidR="00F206A1" w:rsidRPr="001F72A9" w:rsidRDefault="00F206A1" w:rsidP="00F206A1">
      <w:pPr>
        <w:pStyle w:val="ae"/>
        <w:ind w:firstLine="480"/>
        <w:rPr>
          <w:rFonts w:eastAsia="宋体"/>
          <w:sz w:val="24"/>
          <w:szCs w:val="24"/>
        </w:rPr>
      </w:pPr>
      <w:r w:rsidRPr="001F72A9">
        <w:rPr>
          <w:rFonts w:eastAsia="宋体"/>
          <w:sz w:val="24"/>
          <w:szCs w:val="24"/>
        </w:rPr>
        <w:t>（</w:t>
      </w:r>
      <w:r w:rsidRPr="001F72A9">
        <w:rPr>
          <w:rFonts w:eastAsia="宋体"/>
          <w:sz w:val="24"/>
          <w:szCs w:val="24"/>
        </w:rPr>
        <w:t>3</w:t>
      </w:r>
      <w:r w:rsidRPr="001F72A9">
        <w:rPr>
          <w:rFonts w:eastAsia="宋体"/>
          <w:sz w:val="24"/>
          <w:szCs w:val="24"/>
        </w:rPr>
        <w:t>）</w:t>
      </w:r>
      <w:r w:rsidR="00B152CA" w:rsidRPr="001F72A9">
        <w:rPr>
          <w:rFonts w:eastAsia="宋体"/>
          <w:sz w:val="24"/>
          <w:szCs w:val="24"/>
        </w:rPr>
        <w:t>数据采用</w:t>
      </w:r>
      <w:r w:rsidRPr="001F72A9">
        <w:rPr>
          <w:rFonts w:eastAsia="宋体"/>
          <w:sz w:val="24"/>
          <w:szCs w:val="24"/>
        </w:rPr>
        <w:t>现场调研法</w:t>
      </w:r>
    </w:p>
    <w:p w:rsidR="00F206A1" w:rsidRPr="001F72A9" w:rsidRDefault="00F206A1" w:rsidP="00F206A1">
      <w:pPr>
        <w:pStyle w:val="ae"/>
        <w:ind w:firstLine="480"/>
        <w:rPr>
          <w:rFonts w:eastAsia="宋体"/>
          <w:sz w:val="24"/>
          <w:szCs w:val="24"/>
        </w:rPr>
      </w:pPr>
      <w:r w:rsidRPr="001F72A9">
        <w:rPr>
          <w:rFonts w:eastAsia="宋体"/>
          <w:sz w:val="24"/>
          <w:szCs w:val="24"/>
        </w:rPr>
        <w:t>赴</w:t>
      </w:r>
      <w:r w:rsidR="00521B84" w:rsidRPr="001F72A9">
        <w:rPr>
          <w:rFonts w:eastAsia="宋体"/>
          <w:sz w:val="24"/>
          <w:szCs w:val="24"/>
        </w:rPr>
        <w:t>再生涤纶短</w:t>
      </w:r>
      <w:proofErr w:type="gramStart"/>
      <w:r w:rsidR="00521B84" w:rsidRPr="001F72A9">
        <w:rPr>
          <w:rFonts w:eastAsia="宋体"/>
          <w:sz w:val="24"/>
          <w:szCs w:val="24"/>
        </w:rPr>
        <w:t>纤</w:t>
      </w:r>
      <w:proofErr w:type="gramEnd"/>
      <w:r w:rsidR="00521B84" w:rsidRPr="001F72A9">
        <w:rPr>
          <w:rFonts w:eastAsia="宋体"/>
          <w:sz w:val="24"/>
          <w:szCs w:val="24"/>
        </w:rPr>
        <w:t>、长丝</w:t>
      </w:r>
      <w:r w:rsidR="00F04E0F" w:rsidRPr="001F72A9">
        <w:rPr>
          <w:rFonts w:eastAsia="宋体"/>
          <w:sz w:val="24"/>
          <w:szCs w:val="24"/>
        </w:rPr>
        <w:t>等大</w:t>
      </w:r>
      <w:r w:rsidRPr="001F72A9">
        <w:rPr>
          <w:rFonts w:eastAsia="宋体"/>
          <w:sz w:val="24"/>
          <w:szCs w:val="24"/>
        </w:rPr>
        <w:t>中小型生产企业进行现场调研，详细了解</w:t>
      </w:r>
      <w:r w:rsidR="00521B84" w:rsidRPr="001F72A9">
        <w:rPr>
          <w:rFonts w:eastAsia="宋体"/>
          <w:sz w:val="24"/>
          <w:szCs w:val="24"/>
        </w:rPr>
        <w:t>再生</w:t>
      </w:r>
      <w:r w:rsidRPr="001F72A9">
        <w:rPr>
          <w:rFonts w:eastAsia="宋体"/>
          <w:sz w:val="24"/>
          <w:szCs w:val="24"/>
        </w:rPr>
        <w:t>涤纶各产品生产管理水平、工艺流程、关键生产技术和装备的技术进步情况以及主要工艺参数和污染物指标水平。认真查阅了生产运行记录，包括生产能耗、物耗等各项生产技术指标和生产管理情况，从本</w:t>
      </w:r>
      <w:r w:rsidR="005358A2" w:rsidRPr="001F72A9">
        <w:rPr>
          <w:rFonts w:eastAsia="宋体"/>
          <w:sz w:val="24"/>
          <w:szCs w:val="24"/>
        </w:rPr>
        <w:t>技术规范四</w:t>
      </w:r>
      <w:r w:rsidRPr="001F72A9">
        <w:rPr>
          <w:rFonts w:eastAsia="宋体"/>
          <w:sz w:val="24"/>
          <w:szCs w:val="24"/>
        </w:rPr>
        <w:t>类指标出发，全面、系统地了解行业生产的各个环节。</w:t>
      </w:r>
    </w:p>
    <w:p w:rsidR="00F206A1" w:rsidRPr="001F72A9" w:rsidRDefault="00F206A1" w:rsidP="00F206A1">
      <w:pPr>
        <w:pStyle w:val="ae"/>
        <w:ind w:firstLine="480"/>
        <w:rPr>
          <w:rFonts w:eastAsia="宋体"/>
          <w:color w:val="FF0000"/>
          <w:sz w:val="24"/>
          <w:szCs w:val="24"/>
        </w:rPr>
      </w:pPr>
      <w:r w:rsidRPr="001F72A9">
        <w:rPr>
          <w:rFonts w:eastAsia="宋体"/>
          <w:sz w:val="24"/>
          <w:szCs w:val="24"/>
        </w:rPr>
        <w:t>（</w:t>
      </w:r>
      <w:r w:rsidRPr="001F72A9">
        <w:rPr>
          <w:rFonts w:eastAsia="宋体"/>
          <w:sz w:val="24"/>
          <w:szCs w:val="24"/>
        </w:rPr>
        <w:t>4</w:t>
      </w:r>
      <w:r w:rsidRPr="001F72A9">
        <w:rPr>
          <w:rFonts w:eastAsia="宋体"/>
          <w:sz w:val="24"/>
          <w:szCs w:val="24"/>
        </w:rPr>
        <w:t>）</w:t>
      </w:r>
      <w:r w:rsidR="00B152CA" w:rsidRPr="001F72A9">
        <w:rPr>
          <w:rFonts w:eastAsia="宋体"/>
          <w:sz w:val="24"/>
          <w:szCs w:val="24"/>
        </w:rPr>
        <w:t>绿色设计评价</w:t>
      </w:r>
      <w:r w:rsidRPr="001F72A9">
        <w:rPr>
          <w:rFonts w:eastAsia="宋体"/>
          <w:sz w:val="24"/>
          <w:szCs w:val="24"/>
        </w:rPr>
        <w:t>指标值确定</w:t>
      </w:r>
    </w:p>
    <w:p w:rsidR="008E5013" w:rsidRPr="001F72A9" w:rsidRDefault="00095478" w:rsidP="00521B84">
      <w:pPr>
        <w:pStyle w:val="ae"/>
        <w:ind w:firstLine="480"/>
        <w:rPr>
          <w:rFonts w:eastAsia="宋体"/>
          <w:sz w:val="24"/>
          <w:szCs w:val="24"/>
        </w:rPr>
      </w:pPr>
      <w:r w:rsidRPr="001F72A9">
        <w:rPr>
          <w:rFonts w:eastAsia="宋体"/>
          <w:sz w:val="24"/>
          <w:szCs w:val="24"/>
        </w:rPr>
        <w:t>在定量评价方面，物理法各指标</w:t>
      </w:r>
      <w:r w:rsidR="008E5013" w:rsidRPr="001F72A9">
        <w:rPr>
          <w:rFonts w:eastAsia="宋体"/>
          <w:sz w:val="24"/>
          <w:szCs w:val="24"/>
        </w:rPr>
        <w:t>基准值的选取基本以国内</w:t>
      </w:r>
      <w:r w:rsidRPr="001F72A9">
        <w:rPr>
          <w:rFonts w:eastAsia="宋体"/>
          <w:sz w:val="24"/>
          <w:szCs w:val="24"/>
        </w:rPr>
        <w:t>前</w:t>
      </w:r>
      <w:r w:rsidR="008E5013" w:rsidRPr="001F72A9">
        <w:rPr>
          <w:rFonts w:eastAsia="宋体"/>
          <w:sz w:val="24"/>
          <w:szCs w:val="24"/>
        </w:rPr>
        <w:t>20%</w:t>
      </w:r>
      <w:r w:rsidR="008E5013" w:rsidRPr="001F72A9">
        <w:rPr>
          <w:rFonts w:eastAsia="宋体"/>
          <w:sz w:val="24"/>
          <w:szCs w:val="24"/>
        </w:rPr>
        <w:t>的再生涤纶</w:t>
      </w:r>
      <w:r w:rsidRPr="001F72A9">
        <w:rPr>
          <w:rFonts w:eastAsia="宋体"/>
          <w:sz w:val="24"/>
          <w:szCs w:val="24"/>
        </w:rPr>
        <w:t>企业</w:t>
      </w:r>
      <w:r w:rsidR="008E5013" w:rsidRPr="001F72A9">
        <w:rPr>
          <w:rFonts w:eastAsia="宋体"/>
          <w:sz w:val="24"/>
          <w:szCs w:val="24"/>
        </w:rPr>
        <w:t>达标为依据，部分指标如长丝及短</w:t>
      </w:r>
      <w:proofErr w:type="gramStart"/>
      <w:r w:rsidR="008E5013" w:rsidRPr="001F72A9">
        <w:rPr>
          <w:rFonts w:eastAsia="宋体"/>
          <w:sz w:val="24"/>
          <w:szCs w:val="24"/>
        </w:rPr>
        <w:t>纤</w:t>
      </w:r>
      <w:proofErr w:type="gramEnd"/>
      <w:r w:rsidR="008E5013" w:rsidRPr="001F72A9">
        <w:rPr>
          <w:rFonts w:eastAsia="宋体"/>
          <w:sz w:val="24"/>
          <w:szCs w:val="24"/>
        </w:rPr>
        <w:t>取水量</w:t>
      </w:r>
      <w:r w:rsidR="00461137" w:rsidRPr="001F72A9">
        <w:rPr>
          <w:rFonts w:eastAsia="宋体"/>
          <w:sz w:val="24"/>
          <w:szCs w:val="24"/>
        </w:rPr>
        <w:t>、废水产生量、废水中</w:t>
      </w:r>
      <w:r w:rsidR="00461137" w:rsidRPr="001F72A9">
        <w:rPr>
          <w:rFonts w:eastAsia="宋体"/>
          <w:sz w:val="24"/>
          <w:szCs w:val="24"/>
        </w:rPr>
        <w:t>COD</w:t>
      </w:r>
      <w:r w:rsidR="00461137" w:rsidRPr="001F72A9">
        <w:rPr>
          <w:rFonts w:eastAsia="宋体"/>
          <w:sz w:val="24"/>
          <w:szCs w:val="24"/>
        </w:rPr>
        <w:t>及氨氮产生量</w:t>
      </w:r>
      <w:r w:rsidR="00805C44" w:rsidRPr="001F72A9">
        <w:rPr>
          <w:rFonts w:eastAsia="宋体"/>
          <w:sz w:val="24"/>
          <w:szCs w:val="24"/>
        </w:rPr>
        <w:t>指标</w:t>
      </w:r>
      <w:r w:rsidR="00461137" w:rsidRPr="001F72A9">
        <w:rPr>
          <w:rFonts w:eastAsia="宋体"/>
          <w:sz w:val="24"/>
          <w:szCs w:val="24"/>
        </w:rPr>
        <w:t>以国内</w:t>
      </w:r>
      <w:r w:rsidR="00461137" w:rsidRPr="001F72A9">
        <w:rPr>
          <w:rFonts w:eastAsia="宋体"/>
          <w:sz w:val="24"/>
          <w:szCs w:val="24"/>
        </w:rPr>
        <w:t>5</w:t>
      </w:r>
      <w:r w:rsidR="008E5013" w:rsidRPr="001F72A9">
        <w:rPr>
          <w:rFonts w:eastAsia="宋体"/>
          <w:sz w:val="24"/>
          <w:szCs w:val="24"/>
        </w:rPr>
        <w:t>%</w:t>
      </w:r>
      <w:r w:rsidR="00805C44" w:rsidRPr="001F72A9">
        <w:rPr>
          <w:rFonts w:eastAsia="宋体"/>
          <w:sz w:val="24"/>
          <w:szCs w:val="24"/>
        </w:rPr>
        <w:t>的</w:t>
      </w:r>
      <w:r w:rsidR="00461137" w:rsidRPr="001F72A9">
        <w:rPr>
          <w:rFonts w:eastAsia="宋体"/>
          <w:sz w:val="24"/>
          <w:szCs w:val="24"/>
        </w:rPr>
        <w:t>再生涤纶产品达标为依据</w:t>
      </w:r>
      <w:r w:rsidR="008E5013" w:rsidRPr="001F72A9">
        <w:rPr>
          <w:rFonts w:eastAsia="宋体"/>
          <w:sz w:val="24"/>
          <w:szCs w:val="24"/>
        </w:rPr>
        <w:t>。</w:t>
      </w:r>
      <w:r w:rsidR="00B86782" w:rsidRPr="001F72A9">
        <w:rPr>
          <w:rFonts w:eastAsia="宋体"/>
          <w:sz w:val="24"/>
          <w:szCs w:val="24"/>
        </w:rPr>
        <w:t>化学法定量绿色设计评价指标方面，由于国内仅有一家企业采用该工艺，所以指标项基准值以达</w:t>
      </w:r>
      <w:proofErr w:type="gramStart"/>
      <w:r w:rsidR="00B86782" w:rsidRPr="001F72A9">
        <w:rPr>
          <w:rFonts w:eastAsia="宋体"/>
          <w:sz w:val="24"/>
          <w:szCs w:val="24"/>
        </w:rPr>
        <w:t>产数据</w:t>
      </w:r>
      <w:proofErr w:type="gramEnd"/>
      <w:r w:rsidR="00B86782" w:rsidRPr="001F72A9">
        <w:rPr>
          <w:rFonts w:eastAsia="宋体"/>
          <w:sz w:val="24"/>
          <w:szCs w:val="24"/>
        </w:rPr>
        <w:t>为依据。</w:t>
      </w:r>
    </w:p>
    <w:p w:rsidR="00F206A1" w:rsidRPr="001F72A9" w:rsidRDefault="00B152CA" w:rsidP="00F206A1">
      <w:pPr>
        <w:pStyle w:val="ae"/>
        <w:ind w:firstLine="480"/>
        <w:rPr>
          <w:rFonts w:eastAsia="宋体"/>
          <w:sz w:val="24"/>
          <w:szCs w:val="24"/>
        </w:rPr>
      </w:pPr>
      <w:r w:rsidRPr="001F72A9">
        <w:rPr>
          <w:rFonts w:eastAsia="宋体"/>
          <w:sz w:val="24"/>
          <w:szCs w:val="24"/>
        </w:rPr>
        <w:t>在定性</w:t>
      </w:r>
      <w:r w:rsidR="00095478" w:rsidRPr="001F72A9">
        <w:rPr>
          <w:rFonts w:eastAsia="宋体"/>
          <w:sz w:val="24"/>
          <w:szCs w:val="24"/>
        </w:rPr>
        <w:t>评价方面，</w:t>
      </w:r>
      <w:r w:rsidR="007A54BC" w:rsidRPr="001F72A9">
        <w:rPr>
          <w:rFonts w:eastAsia="宋体"/>
          <w:sz w:val="24"/>
          <w:szCs w:val="24"/>
        </w:rPr>
        <w:t>衡量</w:t>
      </w:r>
      <w:r w:rsidR="00F206A1" w:rsidRPr="001F72A9">
        <w:rPr>
          <w:rFonts w:eastAsia="宋体"/>
          <w:sz w:val="24"/>
          <w:szCs w:val="24"/>
        </w:rPr>
        <w:t>该项指标</w:t>
      </w:r>
      <w:r w:rsidR="007A54BC" w:rsidRPr="001F72A9">
        <w:rPr>
          <w:rFonts w:eastAsia="宋体"/>
          <w:sz w:val="24"/>
          <w:szCs w:val="24"/>
        </w:rPr>
        <w:t>是</w:t>
      </w:r>
      <w:r w:rsidR="00F206A1" w:rsidRPr="001F72A9">
        <w:rPr>
          <w:rFonts w:eastAsia="宋体"/>
          <w:sz w:val="24"/>
          <w:szCs w:val="24"/>
        </w:rPr>
        <w:t>贯彻执行国家有关政策、法规的情况、国家鼓励推广的节能技术应用是否完备。</w:t>
      </w:r>
    </w:p>
    <w:p w:rsidR="00F206A1" w:rsidRPr="001F72A9" w:rsidRDefault="00F206A1" w:rsidP="00F206A1">
      <w:pPr>
        <w:pStyle w:val="ae"/>
        <w:ind w:firstLine="480"/>
        <w:rPr>
          <w:rFonts w:eastAsia="宋体"/>
          <w:sz w:val="24"/>
          <w:szCs w:val="24"/>
        </w:rPr>
      </w:pPr>
      <w:r w:rsidRPr="001F72A9">
        <w:rPr>
          <w:rFonts w:eastAsia="宋体"/>
          <w:sz w:val="24"/>
          <w:szCs w:val="24"/>
        </w:rPr>
        <w:t>（</w:t>
      </w:r>
      <w:r w:rsidRPr="001F72A9">
        <w:rPr>
          <w:rFonts w:eastAsia="宋体"/>
          <w:sz w:val="24"/>
          <w:szCs w:val="24"/>
        </w:rPr>
        <w:t>5</w:t>
      </w:r>
      <w:r w:rsidR="00431F5D" w:rsidRPr="001F72A9">
        <w:rPr>
          <w:rFonts w:eastAsia="宋体"/>
          <w:sz w:val="24"/>
          <w:szCs w:val="24"/>
        </w:rPr>
        <w:t>）专家评审</w:t>
      </w:r>
    </w:p>
    <w:p w:rsidR="00F206A1" w:rsidRPr="001F72A9" w:rsidRDefault="00F206A1" w:rsidP="00F206A1">
      <w:pPr>
        <w:pStyle w:val="ae"/>
        <w:ind w:firstLine="480"/>
        <w:rPr>
          <w:rFonts w:eastAsia="宋体"/>
          <w:sz w:val="24"/>
          <w:szCs w:val="24"/>
        </w:rPr>
      </w:pPr>
      <w:r w:rsidRPr="001F72A9">
        <w:rPr>
          <w:rFonts w:eastAsia="宋体"/>
          <w:sz w:val="24"/>
          <w:szCs w:val="24"/>
        </w:rPr>
        <w:t>组织业内专家对指标体系意见进行调研，提出修改完善意见。</w:t>
      </w:r>
    </w:p>
    <w:p w:rsidR="00F206A1" w:rsidRPr="001F72A9" w:rsidRDefault="00F206A1" w:rsidP="007A54BC">
      <w:pPr>
        <w:pStyle w:val="2"/>
        <w:numPr>
          <w:ilvl w:val="1"/>
          <w:numId w:val="1"/>
        </w:numPr>
        <w:spacing w:before="0" w:after="0" w:line="360" w:lineRule="auto"/>
        <w:ind w:left="0" w:firstLine="0"/>
      </w:pPr>
      <w:bookmarkStart w:id="83" w:name="_Toc507614769"/>
      <w:bookmarkStart w:id="84" w:name="_Toc42678142"/>
      <w:proofErr w:type="spellStart"/>
      <w:r w:rsidRPr="001F72A9">
        <w:t>技术路线</w:t>
      </w:r>
      <w:bookmarkEnd w:id="83"/>
      <w:bookmarkEnd w:id="84"/>
      <w:proofErr w:type="spellEnd"/>
    </w:p>
    <w:p w:rsidR="00F206A1" w:rsidRPr="001F72A9" w:rsidRDefault="00F206A1" w:rsidP="00F206A1">
      <w:pPr>
        <w:pStyle w:val="ae"/>
        <w:ind w:firstLine="480"/>
        <w:rPr>
          <w:rFonts w:eastAsia="宋体"/>
          <w:sz w:val="24"/>
          <w:szCs w:val="24"/>
        </w:rPr>
      </w:pPr>
      <w:r w:rsidRPr="001F72A9">
        <w:rPr>
          <w:rFonts w:eastAsia="宋体"/>
          <w:sz w:val="24"/>
          <w:szCs w:val="24"/>
        </w:rPr>
        <w:t>本</w:t>
      </w:r>
      <w:r w:rsidR="00407E6B" w:rsidRPr="001F72A9">
        <w:rPr>
          <w:rFonts w:eastAsia="宋体"/>
          <w:sz w:val="24"/>
          <w:szCs w:val="24"/>
        </w:rPr>
        <w:t>技术规范</w:t>
      </w:r>
      <w:r w:rsidRPr="001F72A9">
        <w:rPr>
          <w:rFonts w:eastAsia="宋体"/>
          <w:sz w:val="24"/>
          <w:szCs w:val="24"/>
        </w:rPr>
        <w:t>按以下编制技术路线组织编写工作，有关编制技术路线内容详见图</w:t>
      </w:r>
      <w:r w:rsidR="00643EB0" w:rsidRPr="001F72A9">
        <w:rPr>
          <w:rFonts w:eastAsia="宋体"/>
          <w:sz w:val="24"/>
          <w:szCs w:val="24"/>
        </w:rPr>
        <w:t>4</w:t>
      </w:r>
      <w:r w:rsidRPr="001F72A9">
        <w:rPr>
          <w:rFonts w:eastAsia="宋体"/>
          <w:sz w:val="24"/>
          <w:szCs w:val="24"/>
        </w:rPr>
        <w:t>。</w:t>
      </w:r>
    </w:p>
    <w:p w:rsidR="00F206A1" w:rsidRDefault="0074502E" w:rsidP="001606DF">
      <w:pPr>
        <w:jc w:val="center"/>
        <w:rPr>
          <w:b/>
          <w:szCs w:val="21"/>
        </w:rPr>
      </w:pPr>
      <w:r w:rsidRPr="001F72A9">
        <w:rPr>
          <w:noProof/>
          <w:sz w:val="28"/>
          <w:szCs w:val="28"/>
        </w:rPr>
        <w:lastRenderedPageBreak/>
        <mc:AlternateContent>
          <mc:Choice Requires="wpc">
            <w:drawing>
              <wp:anchor distT="0" distB="0" distL="114300" distR="114300" simplePos="0" relativeHeight="251657728" behindDoc="0" locked="0" layoutInCell="1" allowOverlap="1" wp14:anchorId="674707DB" wp14:editId="2B0543E3">
                <wp:simplePos x="0" y="0"/>
                <wp:positionH relativeFrom="column">
                  <wp:align>center</wp:align>
                </wp:positionH>
                <wp:positionV relativeFrom="paragraph">
                  <wp:posOffset>38100</wp:posOffset>
                </wp:positionV>
                <wp:extent cx="5257800" cy="8046720"/>
                <wp:effectExtent l="0" t="9525" r="1905" b="1905"/>
                <wp:wrapTopAndBottom/>
                <wp:docPr id="51" name="画布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106"/>
                        <wps:cNvSpPr txBox="1">
                          <a:spLocks noChangeArrowheads="1"/>
                        </wps:cNvSpPr>
                        <wps:spPr bwMode="auto">
                          <a:xfrm>
                            <a:off x="114300" y="4754880"/>
                            <a:ext cx="57848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r>
                                <w:rPr>
                                  <w:rFonts w:hint="eastAsia"/>
                                </w:rPr>
                                <w:t>第</w:t>
                              </w:r>
                              <w:r>
                                <w:t xml:space="preserve"> </w:t>
                              </w:r>
                              <w:r>
                                <w:rPr>
                                  <w:rFonts w:hint="eastAsia"/>
                                </w:rPr>
                                <w:t>审</w:t>
                              </w:r>
                            </w:p>
                            <w:p w:rsidR="00D93A27" w:rsidRDefault="00D93A27" w:rsidP="00F206A1">
                              <w:r>
                                <w:rPr>
                                  <w:rFonts w:hint="eastAsia"/>
                                </w:rPr>
                                <w:t>三</w:t>
                              </w:r>
                              <w:r>
                                <w:t xml:space="preserve"> </w:t>
                              </w:r>
                              <w:r>
                                <w:rPr>
                                  <w:rFonts w:hint="eastAsia"/>
                                </w:rPr>
                                <w:t>定</w:t>
                              </w:r>
                            </w:p>
                            <w:p w:rsidR="00D93A27" w:rsidRDefault="00D93A27" w:rsidP="00F206A1">
                              <w:r>
                                <w:rPr>
                                  <w:rFonts w:hint="eastAsia"/>
                                </w:rPr>
                                <w:t>阶</w:t>
                              </w:r>
                              <w:r>
                                <w:t xml:space="preserve"> </w:t>
                              </w:r>
                              <w:r>
                                <w:rPr>
                                  <w:rFonts w:hint="eastAsia"/>
                                </w:rPr>
                                <w:t>阶</w:t>
                              </w:r>
                            </w:p>
                            <w:p w:rsidR="00D93A27" w:rsidRDefault="00D93A27" w:rsidP="00F206A1">
                              <w:r>
                                <w:rPr>
                                  <w:rFonts w:hint="eastAsia"/>
                                </w:rPr>
                                <w:t>段</w:t>
                              </w:r>
                              <w:r>
                                <w:t xml:space="preserve"> </w:t>
                              </w:r>
                              <w:r>
                                <w:rPr>
                                  <w:rFonts w:hint="eastAsia"/>
                                </w:rPr>
                                <w:t>段</w:t>
                              </w:r>
                            </w:p>
                          </w:txbxContent>
                        </wps:txbx>
                        <wps:bodyPr rot="0" vert="horz" wrap="square" lIns="91440" tIns="45720" rIns="91440" bIns="45720" anchor="t" anchorCtr="0" upright="1">
                          <a:noAutofit/>
                        </wps:bodyPr>
                      </wps:wsp>
                      <wps:wsp>
                        <wps:cNvPr id="2" name="文本框 107"/>
                        <wps:cNvSpPr txBox="1">
                          <a:spLocks noChangeArrowheads="1"/>
                        </wps:cNvSpPr>
                        <wps:spPr bwMode="auto">
                          <a:xfrm>
                            <a:off x="114300" y="3070860"/>
                            <a:ext cx="571500"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p w:rsidR="00D93A27" w:rsidRDefault="00D93A27" w:rsidP="00F206A1">
                              <w:r>
                                <w:rPr>
                                  <w:rFonts w:hint="eastAsia"/>
                                </w:rPr>
                                <w:t>第</w:t>
                              </w:r>
                              <w:r>
                                <w:t xml:space="preserve"> </w:t>
                              </w:r>
                              <w:r>
                                <w:rPr>
                                  <w:rFonts w:hint="eastAsia"/>
                                </w:rPr>
                                <w:t>起</w:t>
                              </w:r>
                            </w:p>
                            <w:p w:rsidR="00D93A27" w:rsidRDefault="00D93A27" w:rsidP="00F206A1">
                              <w:r>
                                <w:rPr>
                                  <w:rFonts w:hint="eastAsia"/>
                                </w:rPr>
                                <w:t>二</w:t>
                              </w:r>
                              <w:r>
                                <w:t xml:space="preserve"> </w:t>
                              </w:r>
                              <w:r>
                                <w:rPr>
                                  <w:rFonts w:hint="eastAsia"/>
                                </w:rPr>
                                <w:t>草</w:t>
                              </w:r>
                            </w:p>
                            <w:p w:rsidR="00D93A27" w:rsidRDefault="00D93A27" w:rsidP="00F206A1">
                              <w:r>
                                <w:rPr>
                                  <w:rFonts w:hint="eastAsia"/>
                                </w:rPr>
                                <w:t>阶</w:t>
                              </w:r>
                              <w:r>
                                <w:t xml:space="preserve"> </w:t>
                              </w:r>
                              <w:r>
                                <w:rPr>
                                  <w:rFonts w:hint="eastAsia"/>
                                </w:rPr>
                                <w:t>阶</w:t>
                              </w:r>
                            </w:p>
                            <w:p w:rsidR="00D93A27" w:rsidRDefault="00D93A27" w:rsidP="00F206A1">
                              <w:r>
                                <w:rPr>
                                  <w:rFonts w:hint="eastAsia"/>
                                </w:rPr>
                                <w:t>段</w:t>
                              </w:r>
                              <w:r>
                                <w:t xml:space="preserve"> </w:t>
                              </w:r>
                              <w:r>
                                <w:rPr>
                                  <w:rFonts w:hint="eastAsia"/>
                                </w:rPr>
                                <w:t>段</w:t>
                              </w:r>
                            </w:p>
                            <w:p w:rsidR="00D93A27" w:rsidRDefault="00D93A27" w:rsidP="00F206A1"/>
                          </w:txbxContent>
                        </wps:txbx>
                        <wps:bodyPr rot="0" vert="horz" wrap="square" lIns="91440" tIns="45720" rIns="91440" bIns="45720" anchor="t" anchorCtr="0" upright="1">
                          <a:noAutofit/>
                        </wps:bodyPr>
                      </wps:wsp>
                      <wps:wsp>
                        <wps:cNvPr id="4" name="矩形 108"/>
                        <wps:cNvSpPr>
                          <a:spLocks noChangeArrowheads="1"/>
                        </wps:cNvSpPr>
                        <wps:spPr bwMode="auto">
                          <a:xfrm>
                            <a:off x="646430" y="6042660"/>
                            <a:ext cx="4497070" cy="1981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矩形 109"/>
                        <wps:cNvSpPr>
                          <a:spLocks noChangeArrowheads="1"/>
                        </wps:cNvSpPr>
                        <wps:spPr bwMode="auto">
                          <a:xfrm>
                            <a:off x="685800" y="3070860"/>
                            <a:ext cx="4461510" cy="14116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文本框 110"/>
                        <wps:cNvSpPr txBox="1">
                          <a:spLocks noChangeArrowheads="1"/>
                        </wps:cNvSpPr>
                        <wps:spPr bwMode="auto">
                          <a:xfrm>
                            <a:off x="892810" y="99060"/>
                            <a:ext cx="3869055" cy="353060"/>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z w:val="18"/>
                                  <w:szCs w:val="18"/>
                                </w:rPr>
                              </w:pPr>
                              <w:r>
                                <w:rPr>
                                  <w:rFonts w:hint="eastAsia"/>
                                  <w:sz w:val="18"/>
                                  <w:szCs w:val="18"/>
                                </w:rPr>
                                <w:t>组成《</w:t>
                              </w:r>
                              <w:r w:rsidRPr="00F206A1">
                                <w:rPr>
                                  <w:rFonts w:hint="eastAsia"/>
                                  <w:kern w:val="21"/>
                                  <w:szCs w:val="21"/>
                                </w:rPr>
                                <w:t>绿色设计产品评价技术规范</w:t>
                              </w:r>
                              <w:r w:rsidRPr="00F206A1">
                                <w:rPr>
                                  <w:rFonts w:hint="eastAsia"/>
                                  <w:kern w:val="21"/>
                                  <w:szCs w:val="21"/>
                                </w:rPr>
                                <w:t xml:space="preserve"> </w:t>
                              </w:r>
                              <w:r>
                                <w:rPr>
                                  <w:rFonts w:hint="eastAsia"/>
                                  <w:kern w:val="21"/>
                                  <w:szCs w:val="21"/>
                                </w:rPr>
                                <w:t>再生</w:t>
                              </w:r>
                              <w:r w:rsidRPr="00F206A1">
                                <w:rPr>
                                  <w:rFonts w:hint="eastAsia"/>
                                  <w:kern w:val="21"/>
                                  <w:szCs w:val="21"/>
                                </w:rPr>
                                <w:t>涤纶</w:t>
                              </w:r>
                              <w:r>
                                <w:rPr>
                                  <w:rFonts w:hint="eastAsia"/>
                                  <w:sz w:val="18"/>
                                  <w:szCs w:val="18"/>
                                </w:rPr>
                                <w:t>》编制工作组</w:t>
                              </w:r>
                            </w:p>
                          </w:txbxContent>
                        </wps:txbx>
                        <wps:bodyPr rot="0" vert="horz" wrap="square" lIns="91440" tIns="45720" rIns="91440" bIns="45720" anchor="t" anchorCtr="0" upright="1">
                          <a:noAutofit/>
                        </wps:bodyPr>
                      </wps:wsp>
                      <wps:wsp>
                        <wps:cNvPr id="7" name="文本框 111"/>
                        <wps:cNvSpPr txBox="1">
                          <a:spLocks noChangeArrowheads="1"/>
                        </wps:cNvSpPr>
                        <wps:spPr bwMode="auto">
                          <a:xfrm>
                            <a:off x="914400" y="792480"/>
                            <a:ext cx="1714500" cy="351155"/>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z w:val="18"/>
                                  <w:szCs w:val="18"/>
                                </w:rPr>
                              </w:pPr>
                              <w:r>
                                <w:rPr>
                                  <w:rFonts w:hint="eastAsia"/>
                                  <w:sz w:val="18"/>
                                  <w:szCs w:val="18"/>
                                </w:rPr>
                                <w:t>收集行业资料</w:t>
                              </w:r>
                            </w:p>
                          </w:txbxContent>
                        </wps:txbx>
                        <wps:bodyPr rot="0" vert="horz" wrap="square" lIns="91440" tIns="45720" rIns="91440" bIns="45720" anchor="t" anchorCtr="0" upright="1">
                          <a:noAutofit/>
                        </wps:bodyPr>
                      </wps:wsp>
                      <wps:wsp>
                        <wps:cNvPr id="8" name="文本框 112"/>
                        <wps:cNvSpPr txBox="1">
                          <a:spLocks noChangeArrowheads="1"/>
                        </wps:cNvSpPr>
                        <wps:spPr bwMode="auto">
                          <a:xfrm>
                            <a:off x="2857500" y="792480"/>
                            <a:ext cx="1988820" cy="353060"/>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z w:val="18"/>
                                  <w:szCs w:val="18"/>
                                </w:rPr>
                              </w:pPr>
                              <w:r>
                                <w:rPr>
                                  <w:rFonts w:hint="eastAsia"/>
                                  <w:sz w:val="18"/>
                                  <w:szCs w:val="18"/>
                                </w:rPr>
                                <w:t>制定</w:t>
                              </w:r>
                              <w:r w:rsidRPr="00407E6B">
                                <w:rPr>
                                  <w:rFonts w:hint="eastAsia"/>
                                  <w:sz w:val="18"/>
                                  <w:szCs w:val="18"/>
                                </w:rPr>
                                <w:t>技术规范</w:t>
                              </w:r>
                              <w:r>
                                <w:rPr>
                                  <w:rFonts w:hint="eastAsia"/>
                                  <w:sz w:val="18"/>
                                  <w:szCs w:val="18"/>
                                </w:rPr>
                                <w:t>框架</w:t>
                              </w:r>
                            </w:p>
                          </w:txbxContent>
                        </wps:txbx>
                        <wps:bodyPr rot="0" vert="horz" wrap="square" lIns="91440" tIns="45720" rIns="91440" bIns="45720" anchor="t" anchorCtr="0" upright="1">
                          <a:noAutofit/>
                        </wps:bodyPr>
                      </wps:wsp>
                      <wps:wsp>
                        <wps:cNvPr id="9" name="文本框 113"/>
                        <wps:cNvSpPr txBox="1">
                          <a:spLocks noChangeArrowheads="1"/>
                        </wps:cNvSpPr>
                        <wps:spPr bwMode="auto">
                          <a:xfrm>
                            <a:off x="914400" y="1485900"/>
                            <a:ext cx="2580640" cy="539750"/>
                          </a:xfrm>
                          <a:prstGeom prst="rect">
                            <a:avLst/>
                          </a:prstGeom>
                          <a:solidFill>
                            <a:srgbClr val="FFFFFF"/>
                          </a:solidFill>
                          <a:ln w="9525">
                            <a:solidFill>
                              <a:srgbClr val="000000"/>
                            </a:solidFill>
                            <a:miter lim="800000"/>
                            <a:headEnd/>
                            <a:tailEnd/>
                          </a:ln>
                        </wps:spPr>
                        <wps:txbx>
                          <w:txbxContent>
                            <w:p w:rsidR="00D93A27" w:rsidRDefault="00D93A27" w:rsidP="00F206A1">
                              <w:pPr>
                                <w:rPr>
                                  <w:sz w:val="18"/>
                                  <w:szCs w:val="18"/>
                                </w:rPr>
                              </w:pPr>
                              <w:r>
                                <w:rPr>
                                  <w:rFonts w:hint="eastAsia"/>
                                  <w:sz w:val="18"/>
                                  <w:szCs w:val="18"/>
                                </w:rPr>
                                <w:t>研究国家相关产业政策、国家和地方相关环境法律法规标准文件及其它文献材料</w:t>
                              </w:r>
                            </w:p>
                          </w:txbxContent>
                        </wps:txbx>
                        <wps:bodyPr rot="0" vert="horz" wrap="square" lIns="91440" tIns="45720" rIns="91440" bIns="45720" anchor="t" anchorCtr="0" upright="1">
                          <a:noAutofit/>
                        </wps:bodyPr>
                      </wps:wsp>
                      <wps:wsp>
                        <wps:cNvPr id="10" name="文本框 114"/>
                        <wps:cNvSpPr txBox="1">
                          <a:spLocks noChangeArrowheads="1"/>
                        </wps:cNvSpPr>
                        <wps:spPr bwMode="auto">
                          <a:xfrm>
                            <a:off x="914400" y="2278380"/>
                            <a:ext cx="3869055" cy="353060"/>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z w:val="18"/>
                                  <w:szCs w:val="18"/>
                                </w:rPr>
                              </w:pPr>
                              <w:r>
                                <w:rPr>
                                  <w:rFonts w:hint="eastAsia"/>
                                  <w:sz w:val="18"/>
                                  <w:szCs w:val="18"/>
                                </w:rPr>
                                <w:t>编制《</w:t>
                              </w:r>
                              <w:r w:rsidRPr="00F206A1">
                                <w:rPr>
                                  <w:rFonts w:hint="eastAsia"/>
                                  <w:kern w:val="21"/>
                                  <w:szCs w:val="21"/>
                                </w:rPr>
                                <w:t>绿色设计产品评价技术规范</w:t>
                              </w:r>
                              <w:r w:rsidRPr="00F206A1">
                                <w:rPr>
                                  <w:rFonts w:hint="eastAsia"/>
                                  <w:kern w:val="21"/>
                                  <w:szCs w:val="21"/>
                                </w:rPr>
                                <w:t xml:space="preserve"> </w:t>
                              </w:r>
                              <w:r>
                                <w:rPr>
                                  <w:rFonts w:hint="eastAsia"/>
                                  <w:kern w:val="21"/>
                                  <w:szCs w:val="21"/>
                                </w:rPr>
                                <w:t>再生</w:t>
                              </w:r>
                              <w:r w:rsidRPr="00F206A1">
                                <w:rPr>
                                  <w:rFonts w:hint="eastAsia"/>
                                  <w:kern w:val="21"/>
                                  <w:szCs w:val="21"/>
                                </w:rPr>
                                <w:t>涤纶</w:t>
                              </w:r>
                              <w:r>
                                <w:rPr>
                                  <w:rFonts w:hint="eastAsia"/>
                                  <w:sz w:val="18"/>
                                  <w:szCs w:val="18"/>
                                </w:rPr>
                                <w:t>》草案</w:t>
                              </w:r>
                            </w:p>
                          </w:txbxContent>
                        </wps:txbx>
                        <wps:bodyPr rot="0" vert="horz" wrap="square" lIns="91440" tIns="45720" rIns="91440" bIns="45720" anchor="t" anchorCtr="0" upright="1">
                          <a:noAutofit/>
                        </wps:bodyPr>
                      </wps:wsp>
                      <wps:wsp>
                        <wps:cNvPr id="11" name="矩形 115"/>
                        <wps:cNvSpPr>
                          <a:spLocks noChangeArrowheads="1"/>
                        </wps:cNvSpPr>
                        <wps:spPr bwMode="auto">
                          <a:xfrm>
                            <a:off x="685800" y="0"/>
                            <a:ext cx="4450080" cy="297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任意多边形 116"/>
                        <wps:cNvSpPr>
                          <a:spLocks/>
                        </wps:cNvSpPr>
                        <wps:spPr bwMode="auto">
                          <a:xfrm>
                            <a:off x="1762125" y="453390"/>
                            <a:ext cx="635" cy="352425"/>
                          </a:xfrm>
                          <a:custGeom>
                            <a:avLst/>
                            <a:gdLst>
                              <a:gd name="T0" fmla="*/ 0 w 1"/>
                              <a:gd name="T1" fmla="*/ 0 h 555"/>
                              <a:gd name="T2" fmla="*/ 0 w 1"/>
                              <a:gd name="T3" fmla="*/ 555 h 555"/>
                            </a:gdLst>
                            <a:ahLst/>
                            <a:cxnLst>
                              <a:cxn ang="0">
                                <a:pos x="T0" y="T1"/>
                              </a:cxn>
                              <a:cxn ang="0">
                                <a:pos x="T2" y="T3"/>
                              </a:cxn>
                            </a:cxnLst>
                            <a:rect l="0" t="0" r="r" b="b"/>
                            <a:pathLst>
                              <a:path w="1" h="555">
                                <a:moveTo>
                                  <a:pt x="0" y="0"/>
                                </a:moveTo>
                                <a:lnTo>
                                  <a:pt x="0" y="555"/>
                                </a:lnTo>
                              </a:path>
                            </a:pathLst>
                          </a:custGeom>
                          <a:noFill/>
                          <a:ln w="28575" cmpd="sng">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任意多边形 117"/>
                        <wps:cNvSpPr>
                          <a:spLocks/>
                        </wps:cNvSpPr>
                        <wps:spPr bwMode="auto">
                          <a:xfrm>
                            <a:off x="3771900" y="443865"/>
                            <a:ext cx="635" cy="323850"/>
                          </a:xfrm>
                          <a:custGeom>
                            <a:avLst/>
                            <a:gdLst>
                              <a:gd name="T0" fmla="*/ 0 w 1"/>
                              <a:gd name="T1" fmla="*/ 0 h 510"/>
                              <a:gd name="T2" fmla="*/ 0 w 1"/>
                              <a:gd name="T3" fmla="*/ 510 h 510"/>
                            </a:gdLst>
                            <a:ahLst/>
                            <a:cxnLst>
                              <a:cxn ang="0">
                                <a:pos x="T0" y="T1"/>
                              </a:cxn>
                              <a:cxn ang="0">
                                <a:pos x="T2" y="T3"/>
                              </a:cxn>
                            </a:cxnLst>
                            <a:rect l="0" t="0" r="r" b="b"/>
                            <a:pathLst>
                              <a:path w="1" h="510">
                                <a:moveTo>
                                  <a:pt x="0" y="0"/>
                                </a:moveTo>
                                <a:lnTo>
                                  <a:pt x="0" y="510"/>
                                </a:lnTo>
                              </a:path>
                            </a:pathLst>
                          </a:custGeom>
                          <a:noFill/>
                          <a:ln w="28575" cmpd="sng">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任意多边形 118"/>
                        <wps:cNvSpPr>
                          <a:spLocks/>
                        </wps:cNvSpPr>
                        <wps:spPr bwMode="auto">
                          <a:xfrm>
                            <a:off x="1752600" y="1148715"/>
                            <a:ext cx="635" cy="333375"/>
                          </a:xfrm>
                          <a:custGeom>
                            <a:avLst/>
                            <a:gdLst>
                              <a:gd name="T0" fmla="*/ 0 w 1"/>
                              <a:gd name="T1" fmla="*/ 0 h 525"/>
                              <a:gd name="T2" fmla="*/ 0 w 1"/>
                              <a:gd name="T3" fmla="*/ 525 h 525"/>
                            </a:gdLst>
                            <a:ahLst/>
                            <a:cxnLst>
                              <a:cxn ang="0">
                                <a:pos x="T0" y="T1"/>
                              </a:cxn>
                              <a:cxn ang="0">
                                <a:pos x="T2" y="T3"/>
                              </a:cxn>
                            </a:cxnLst>
                            <a:rect l="0" t="0" r="r" b="b"/>
                            <a:pathLst>
                              <a:path w="1" h="525">
                                <a:moveTo>
                                  <a:pt x="0" y="0"/>
                                </a:moveTo>
                                <a:lnTo>
                                  <a:pt x="0" y="525"/>
                                </a:lnTo>
                              </a:path>
                            </a:pathLst>
                          </a:custGeom>
                          <a:noFill/>
                          <a:ln w="28575" cmpd="sng">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任意多边形 119"/>
                        <wps:cNvSpPr>
                          <a:spLocks/>
                        </wps:cNvSpPr>
                        <wps:spPr bwMode="auto">
                          <a:xfrm>
                            <a:off x="3771900" y="1148715"/>
                            <a:ext cx="635" cy="1114425"/>
                          </a:xfrm>
                          <a:custGeom>
                            <a:avLst/>
                            <a:gdLst>
                              <a:gd name="T0" fmla="*/ 0 w 1"/>
                              <a:gd name="T1" fmla="*/ 0 h 1755"/>
                              <a:gd name="T2" fmla="*/ 0 w 1"/>
                              <a:gd name="T3" fmla="*/ 1590 h 1755"/>
                              <a:gd name="T4" fmla="*/ 0 w 1"/>
                              <a:gd name="T5" fmla="*/ 1755 h 1755"/>
                            </a:gdLst>
                            <a:ahLst/>
                            <a:cxnLst>
                              <a:cxn ang="0">
                                <a:pos x="T0" y="T1"/>
                              </a:cxn>
                              <a:cxn ang="0">
                                <a:pos x="T2" y="T3"/>
                              </a:cxn>
                              <a:cxn ang="0">
                                <a:pos x="T4" y="T5"/>
                              </a:cxn>
                            </a:cxnLst>
                            <a:rect l="0" t="0" r="r" b="b"/>
                            <a:pathLst>
                              <a:path w="1" h="1755">
                                <a:moveTo>
                                  <a:pt x="0" y="0"/>
                                </a:moveTo>
                                <a:lnTo>
                                  <a:pt x="0" y="1590"/>
                                </a:lnTo>
                                <a:lnTo>
                                  <a:pt x="0" y="1755"/>
                                </a:lnTo>
                              </a:path>
                            </a:pathLst>
                          </a:custGeom>
                          <a:noFill/>
                          <a:ln w="28575" cmpd="sng">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任意多边形 120"/>
                        <wps:cNvSpPr>
                          <a:spLocks/>
                        </wps:cNvSpPr>
                        <wps:spPr bwMode="auto">
                          <a:xfrm>
                            <a:off x="1714500" y="2025015"/>
                            <a:ext cx="635" cy="219075"/>
                          </a:xfrm>
                          <a:custGeom>
                            <a:avLst/>
                            <a:gdLst>
                              <a:gd name="T0" fmla="*/ 0 w 1"/>
                              <a:gd name="T1" fmla="*/ 0 h 345"/>
                              <a:gd name="T2" fmla="*/ 0 w 1"/>
                              <a:gd name="T3" fmla="*/ 345 h 345"/>
                            </a:gdLst>
                            <a:ahLst/>
                            <a:cxnLst>
                              <a:cxn ang="0">
                                <a:pos x="T0" y="T1"/>
                              </a:cxn>
                              <a:cxn ang="0">
                                <a:pos x="T2" y="T3"/>
                              </a:cxn>
                            </a:cxnLst>
                            <a:rect l="0" t="0" r="r" b="b"/>
                            <a:pathLst>
                              <a:path w="1" h="345">
                                <a:moveTo>
                                  <a:pt x="0" y="0"/>
                                </a:moveTo>
                                <a:lnTo>
                                  <a:pt x="0" y="345"/>
                                </a:lnTo>
                              </a:path>
                            </a:pathLst>
                          </a:custGeom>
                          <a:noFill/>
                          <a:ln w="28575" cmpd="sng">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矩形 121"/>
                        <wps:cNvSpPr>
                          <a:spLocks noChangeArrowheads="1"/>
                        </wps:cNvSpPr>
                        <wps:spPr bwMode="auto">
                          <a:xfrm>
                            <a:off x="658495" y="4597400"/>
                            <a:ext cx="4481830" cy="14116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8" name="组合 122"/>
                        <wpg:cNvGrpSpPr>
                          <a:grpSpLocks/>
                        </wpg:cNvGrpSpPr>
                        <wpg:grpSpPr bwMode="auto">
                          <a:xfrm>
                            <a:off x="851535" y="2674620"/>
                            <a:ext cx="3931920" cy="5146675"/>
                            <a:chOff x="3060" y="6318"/>
                            <a:chExt cx="6192" cy="8105"/>
                          </a:xfrm>
                        </wpg:grpSpPr>
                        <wps:wsp>
                          <wps:cNvPr id="19" name="文本框 123"/>
                          <wps:cNvSpPr txBox="1">
                            <a:spLocks noChangeArrowheads="1"/>
                          </wps:cNvSpPr>
                          <wps:spPr bwMode="auto">
                            <a:xfrm>
                              <a:off x="3240" y="6988"/>
                              <a:ext cx="6012" cy="720"/>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spacing w:val="-8"/>
                                    <w:sz w:val="18"/>
                                    <w:szCs w:val="18"/>
                                  </w:rPr>
                                  <w:t xml:space="preserve">1 </w:t>
                                </w:r>
                                <w:r>
                                  <w:rPr>
                                    <w:rFonts w:hint="eastAsia"/>
                                    <w:spacing w:val="-8"/>
                                    <w:sz w:val="18"/>
                                    <w:szCs w:val="18"/>
                                  </w:rPr>
                                  <w:t>编制评价指标体系框架，确定指标值</w:t>
                                </w:r>
                              </w:p>
                              <w:p w:rsidR="00D93A27" w:rsidRDefault="00D93A27" w:rsidP="00F206A1">
                                <w:pPr>
                                  <w:jc w:val="center"/>
                                  <w:rPr>
                                    <w:spacing w:val="-8"/>
                                    <w:sz w:val="18"/>
                                    <w:szCs w:val="18"/>
                                  </w:rPr>
                                </w:pPr>
                                <w:r>
                                  <w:rPr>
                                    <w:spacing w:val="-8"/>
                                    <w:sz w:val="18"/>
                                    <w:szCs w:val="18"/>
                                  </w:rPr>
                                  <w:t>2</w:t>
                                </w:r>
                                <w:r>
                                  <w:rPr>
                                    <w:rFonts w:hint="eastAsia"/>
                                    <w:spacing w:val="-8"/>
                                    <w:sz w:val="18"/>
                                    <w:szCs w:val="18"/>
                                  </w:rPr>
                                  <w:t>编制《</w:t>
                                </w:r>
                                <w:r w:rsidRPr="00F206A1">
                                  <w:rPr>
                                    <w:rFonts w:hint="eastAsia"/>
                                    <w:kern w:val="21"/>
                                    <w:szCs w:val="21"/>
                                  </w:rPr>
                                  <w:t>绿色设计产品评价技术规范</w:t>
                                </w:r>
                                <w:r w:rsidRPr="00F206A1">
                                  <w:rPr>
                                    <w:rFonts w:hint="eastAsia"/>
                                    <w:kern w:val="21"/>
                                    <w:szCs w:val="21"/>
                                  </w:rPr>
                                  <w:t xml:space="preserve"> </w:t>
                                </w:r>
                                <w:r>
                                  <w:rPr>
                                    <w:rFonts w:hint="eastAsia"/>
                                    <w:kern w:val="21"/>
                                    <w:szCs w:val="21"/>
                                  </w:rPr>
                                  <w:t>再生</w:t>
                                </w:r>
                                <w:r w:rsidRPr="00F206A1">
                                  <w:rPr>
                                    <w:rFonts w:hint="eastAsia"/>
                                    <w:kern w:val="21"/>
                                    <w:szCs w:val="21"/>
                                  </w:rPr>
                                  <w:t>涤纶</w:t>
                                </w:r>
                                <w:r>
                                  <w:rPr>
                                    <w:rFonts w:hint="eastAsia"/>
                                    <w:spacing w:val="-8"/>
                                    <w:sz w:val="18"/>
                                    <w:szCs w:val="18"/>
                                  </w:rPr>
                                  <w:t>》文本初稿</w:t>
                                </w:r>
                              </w:p>
                            </w:txbxContent>
                          </wps:txbx>
                          <wps:bodyPr rot="0" vert="horz" wrap="square" lIns="91440" tIns="45720" rIns="91440" bIns="45720" anchor="t" anchorCtr="0" upright="1">
                            <a:noAutofit/>
                          </wps:bodyPr>
                        </wps:wsp>
                        <wps:wsp>
                          <wps:cNvPr id="20" name="文本框 124"/>
                          <wps:cNvSpPr txBox="1">
                            <a:spLocks noChangeArrowheads="1"/>
                          </wps:cNvSpPr>
                          <wps:spPr bwMode="auto">
                            <a:xfrm>
                              <a:off x="3816" y="8252"/>
                              <a:ext cx="4535" cy="556"/>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rFonts w:hint="eastAsia"/>
                                    <w:spacing w:val="-8"/>
                                    <w:sz w:val="18"/>
                                    <w:szCs w:val="18"/>
                                  </w:rPr>
                                  <w:t>提交评价技术规范征求意见稿</w:t>
                                </w:r>
                              </w:p>
                            </w:txbxContent>
                          </wps:txbx>
                          <wps:bodyPr rot="0" vert="horz" wrap="square" lIns="91440" tIns="45720" rIns="91440" bIns="45720" anchor="t" anchorCtr="0" upright="1">
                            <a:noAutofit/>
                          </wps:bodyPr>
                        </wps:wsp>
                        <wps:wsp>
                          <wps:cNvPr id="21" name="文本框 125"/>
                          <wps:cNvSpPr txBox="1">
                            <a:spLocks noChangeArrowheads="1"/>
                          </wps:cNvSpPr>
                          <wps:spPr bwMode="auto">
                            <a:xfrm>
                              <a:off x="3832" y="9324"/>
                              <a:ext cx="4535" cy="556"/>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rFonts w:hint="eastAsia"/>
                                    <w:spacing w:val="-8"/>
                                    <w:sz w:val="18"/>
                                    <w:szCs w:val="18"/>
                                  </w:rPr>
                                  <w:t>广泛征求再生涤纶企业、协会及科研院所专家意见</w:t>
                                </w:r>
                              </w:p>
                            </w:txbxContent>
                          </wps:txbx>
                          <wps:bodyPr rot="0" vert="horz" wrap="square" lIns="91440" tIns="45720" rIns="91440" bIns="45720" anchor="t" anchorCtr="0" upright="1">
                            <a:noAutofit/>
                          </wps:bodyPr>
                        </wps:wsp>
                        <wps:wsp>
                          <wps:cNvPr id="22" name="文本框 126"/>
                          <wps:cNvSpPr txBox="1">
                            <a:spLocks noChangeArrowheads="1"/>
                          </wps:cNvSpPr>
                          <wps:spPr bwMode="auto">
                            <a:xfrm>
                              <a:off x="3832" y="10475"/>
                              <a:ext cx="4535" cy="556"/>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rFonts w:hint="eastAsia"/>
                                    <w:spacing w:val="-8"/>
                                    <w:sz w:val="18"/>
                                    <w:szCs w:val="18"/>
                                  </w:rPr>
                                  <w:t>提交</w:t>
                                </w:r>
                                <w:r w:rsidRPr="00407E6B">
                                  <w:rPr>
                                    <w:rFonts w:hint="eastAsia"/>
                                    <w:spacing w:val="-8"/>
                                    <w:sz w:val="18"/>
                                    <w:szCs w:val="18"/>
                                  </w:rPr>
                                  <w:t>评价</w:t>
                                </w:r>
                                <w:r w:rsidRPr="00407E6B">
                                  <w:rPr>
                                    <w:rFonts w:hint="eastAsia"/>
                                    <w:sz w:val="18"/>
                                    <w:szCs w:val="18"/>
                                  </w:rPr>
                                  <w:t>技术规范</w:t>
                                </w:r>
                                <w:r>
                                  <w:rPr>
                                    <w:rFonts w:hint="eastAsia"/>
                                    <w:spacing w:val="-8"/>
                                    <w:sz w:val="18"/>
                                    <w:szCs w:val="18"/>
                                  </w:rPr>
                                  <w:t>送审稿</w:t>
                                </w:r>
                              </w:p>
                            </w:txbxContent>
                          </wps:txbx>
                          <wps:bodyPr rot="0" vert="horz" wrap="square" lIns="91440" tIns="45720" rIns="91440" bIns="45720" anchor="t" anchorCtr="0" upright="1">
                            <a:noAutofit/>
                          </wps:bodyPr>
                        </wps:wsp>
                        <wps:wsp>
                          <wps:cNvPr id="23" name="文本框 127"/>
                          <wps:cNvSpPr txBox="1">
                            <a:spLocks noChangeArrowheads="1"/>
                          </wps:cNvSpPr>
                          <wps:spPr bwMode="auto">
                            <a:xfrm>
                              <a:off x="3832" y="11611"/>
                              <a:ext cx="4535" cy="556"/>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rFonts w:hint="eastAsia"/>
                                    <w:spacing w:val="-8"/>
                                    <w:sz w:val="18"/>
                                    <w:szCs w:val="18"/>
                                  </w:rPr>
                                  <w:t>组织再生涤纶行业专家及政府相关部门审查</w:t>
                                </w:r>
                              </w:p>
                            </w:txbxContent>
                          </wps:txbx>
                          <wps:bodyPr rot="0" vert="horz" wrap="square" lIns="91440" tIns="45720" rIns="91440" bIns="45720" anchor="t" anchorCtr="0" upright="1">
                            <a:noAutofit/>
                          </wps:bodyPr>
                        </wps:wsp>
                        <wps:wsp>
                          <wps:cNvPr id="24" name="文本框 128"/>
                          <wps:cNvSpPr txBox="1">
                            <a:spLocks noChangeArrowheads="1"/>
                          </wps:cNvSpPr>
                          <wps:spPr bwMode="auto">
                            <a:xfrm>
                              <a:off x="3832" y="12683"/>
                              <a:ext cx="4535" cy="556"/>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rFonts w:hint="eastAsia"/>
                                    <w:spacing w:val="-8"/>
                                    <w:sz w:val="18"/>
                                    <w:szCs w:val="18"/>
                                  </w:rPr>
                                  <w:t>提交评价指标体系报批稿</w:t>
                                </w:r>
                              </w:p>
                            </w:txbxContent>
                          </wps:txbx>
                          <wps:bodyPr rot="0" vert="horz" wrap="square" lIns="91440" tIns="45720" rIns="91440" bIns="45720" anchor="t" anchorCtr="0" upright="1">
                            <a:noAutofit/>
                          </wps:bodyPr>
                        </wps:wsp>
                        <wps:wsp>
                          <wps:cNvPr id="25" name="文本框 129"/>
                          <wps:cNvSpPr txBox="1">
                            <a:spLocks noChangeArrowheads="1"/>
                          </wps:cNvSpPr>
                          <wps:spPr bwMode="auto">
                            <a:xfrm>
                              <a:off x="3848" y="13867"/>
                              <a:ext cx="4535" cy="556"/>
                            </a:xfrm>
                            <a:prstGeom prst="rect">
                              <a:avLst/>
                            </a:prstGeom>
                            <a:solidFill>
                              <a:srgbClr val="FFFFFF"/>
                            </a:solidFill>
                            <a:ln w="9525">
                              <a:solidFill>
                                <a:srgbClr val="000000"/>
                              </a:solidFill>
                              <a:miter lim="800000"/>
                              <a:headEnd/>
                              <a:tailEnd/>
                            </a:ln>
                          </wps:spPr>
                          <wps:txbx>
                            <w:txbxContent>
                              <w:p w:rsidR="00D93A27" w:rsidRDefault="00D93A27" w:rsidP="00F206A1">
                                <w:pPr>
                                  <w:jc w:val="center"/>
                                  <w:rPr>
                                    <w:spacing w:val="-8"/>
                                    <w:sz w:val="18"/>
                                    <w:szCs w:val="18"/>
                                  </w:rPr>
                                </w:pPr>
                                <w:r>
                                  <w:rPr>
                                    <w:rFonts w:hint="eastAsia"/>
                                    <w:spacing w:val="-8"/>
                                    <w:sz w:val="18"/>
                                    <w:szCs w:val="18"/>
                                  </w:rPr>
                                  <w:t>由中纺联组织审批颁布</w:t>
                                </w:r>
                              </w:p>
                            </w:txbxContent>
                          </wps:txbx>
                          <wps:bodyPr rot="0" vert="horz" wrap="square" lIns="91440" tIns="45720" rIns="91440" bIns="45720" anchor="t" anchorCtr="0" upright="1">
                            <a:noAutofit/>
                          </wps:bodyPr>
                        </wps:wsp>
                        <wps:wsp>
                          <wps:cNvPr id="26" name="直线 130"/>
                          <wps:cNvCnPr>
                            <a:cxnSpLocks noChangeShapeType="1"/>
                          </wps:cNvCnPr>
                          <wps:spPr bwMode="auto">
                            <a:xfrm>
                              <a:off x="6111" y="6318"/>
                              <a:ext cx="1" cy="6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线 131"/>
                          <wps:cNvCnPr>
                            <a:cxnSpLocks noChangeShapeType="1"/>
                          </wps:cNvCnPr>
                          <wps:spPr bwMode="auto">
                            <a:xfrm>
                              <a:off x="6111" y="7692"/>
                              <a:ext cx="1" cy="56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线 132"/>
                          <wps:cNvCnPr>
                            <a:cxnSpLocks noChangeShapeType="1"/>
                          </wps:cNvCnPr>
                          <wps:spPr bwMode="auto">
                            <a:xfrm>
                              <a:off x="6111" y="8801"/>
                              <a:ext cx="1" cy="5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线 133"/>
                          <wps:cNvCnPr>
                            <a:cxnSpLocks noChangeShapeType="1"/>
                          </wps:cNvCnPr>
                          <wps:spPr bwMode="auto">
                            <a:xfrm>
                              <a:off x="6111" y="9876"/>
                              <a:ext cx="1" cy="6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线 134"/>
                          <wps:cNvCnPr>
                            <a:cxnSpLocks noChangeShapeType="1"/>
                          </wps:cNvCnPr>
                          <wps:spPr bwMode="auto">
                            <a:xfrm>
                              <a:off x="6111" y="11048"/>
                              <a:ext cx="1" cy="56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直线 135"/>
                          <wps:cNvCnPr>
                            <a:cxnSpLocks noChangeShapeType="1"/>
                          </wps:cNvCnPr>
                          <wps:spPr bwMode="auto">
                            <a:xfrm>
                              <a:off x="6111" y="12171"/>
                              <a:ext cx="1" cy="5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线 136"/>
                          <wps:cNvCnPr>
                            <a:cxnSpLocks noChangeShapeType="1"/>
                          </wps:cNvCnPr>
                          <wps:spPr bwMode="auto">
                            <a:xfrm>
                              <a:off x="6111" y="13247"/>
                              <a:ext cx="1" cy="6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线 137"/>
                          <wps:cNvCnPr>
                            <a:cxnSpLocks noChangeShapeType="1"/>
                          </wps:cNvCnPr>
                          <wps:spPr bwMode="auto">
                            <a:xfrm flipH="1">
                              <a:off x="3070" y="8488"/>
                              <a:ext cx="737"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直线 138"/>
                          <wps:cNvCnPr>
                            <a:cxnSpLocks noChangeShapeType="1"/>
                          </wps:cNvCnPr>
                          <wps:spPr bwMode="auto">
                            <a:xfrm>
                              <a:off x="3060" y="8474"/>
                              <a:ext cx="1" cy="226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直线 139"/>
                          <wps:cNvCnPr>
                            <a:cxnSpLocks noChangeShapeType="1"/>
                          </wps:cNvCnPr>
                          <wps:spPr bwMode="auto">
                            <a:xfrm flipH="1">
                              <a:off x="8365" y="9602"/>
                              <a:ext cx="737"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 name="直线 140"/>
                          <wps:cNvCnPr>
                            <a:cxnSpLocks noChangeShapeType="1"/>
                          </wps:cNvCnPr>
                          <wps:spPr bwMode="auto">
                            <a:xfrm>
                              <a:off x="9107" y="8480"/>
                              <a:ext cx="1" cy="11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直线 141"/>
                          <wps:cNvCnPr>
                            <a:cxnSpLocks noChangeShapeType="1"/>
                          </wps:cNvCnPr>
                          <wps:spPr bwMode="auto">
                            <a:xfrm>
                              <a:off x="8373" y="8508"/>
                              <a:ext cx="737" cy="1"/>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直线 142"/>
                          <wps:cNvCnPr>
                            <a:cxnSpLocks noChangeShapeType="1"/>
                          </wps:cNvCnPr>
                          <wps:spPr bwMode="auto">
                            <a:xfrm>
                              <a:off x="9134" y="10644"/>
                              <a:ext cx="1" cy="11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直线 143"/>
                          <wps:cNvCnPr>
                            <a:cxnSpLocks noChangeShapeType="1"/>
                          </wps:cNvCnPr>
                          <wps:spPr bwMode="auto">
                            <a:xfrm>
                              <a:off x="8394" y="10644"/>
                              <a:ext cx="737" cy="1"/>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直线 144"/>
                          <wps:cNvCnPr>
                            <a:cxnSpLocks noChangeShapeType="1"/>
                          </wps:cNvCnPr>
                          <wps:spPr bwMode="auto">
                            <a:xfrm flipH="1">
                              <a:off x="8394" y="11796"/>
                              <a:ext cx="737"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直线 145"/>
                          <wps:cNvCnPr>
                            <a:cxnSpLocks noChangeShapeType="1"/>
                          </wps:cNvCnPr>
                          <wps:spPr bwMode="auto">
                            <a:xfrm>
                              <a:off x="3070" y="10712"/>
                              <a:ext cx="737" cy="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线 146"/>
                          <wps:cNvCnPr>
                            <a:cxnSpLocks noChangeShapeType="1"/>
                          </wps:cNvCnPr>
                          <wps:spPr bwMode="auto">
                            <a:xfrm>
                              <a:off x="3092" y="10928"/>
                              <a:ext cx="737"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直线 147"/>
                          <wps:cNvCnPr>
                            <a:cxnSpLocks noChangeShapeType="1"/>
                          </wps:cNvCnPr>
                          <wps:spPr bwMode="auto">
                            <a:xfrm>
                              <a:off x="3075" y="10906"/>
                              <a:ext cx="1" cy="20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直线 148"/>
                          <wps:cNvCnPr>
                            <a:cxnSpLocks noChangeShapeType="1"/>
                          </wps:cNvCnPr>
                          <wps:spPr bwMode="auto">
                            <a:xfrm>
                              <a:off x="3093" y="12907"/>
                              <a:ext cx="737" cy="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5" name="文本框 149"/>
                        <wps:cNvSpPr txBox="1">
                          <a:spLocks noChangeArrowheads="1"/>
                        </wps:cNvSpPr>
                        <wps:spPr bwMode="auto">
                          <a:xfrm>
                            <a:off x="114300" y="990600"/>
                            <a:ext cx="5715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r>
                                <w:rPr>
                                  <w:rFonts w:hint="eastAsia"/>
                                </w:rPr>
                                <w:t>第</w:t>
                              </w:r>
                              <w:r>
                                <w:t xml:space="preserve"> </w:t>
                              </w:r>
                              <w:r>
                                <w:rPr>
                                  <w:rFonts w:hint="eastAsia"/>
                                </w:rPr>
                                <w:t>准</w:t>
                              </w:r>
                            </w:p>
                            <w:p w:rsidR="00D93A27" w:rsidRDefault="00D93A27" w:rsidP="00F206A1">
                              <w:proofErr w:type="gramStart"/>
                              <w:r>
                                <w:rPr>
                                  <w:rFonts w:hint="eastAsia"/>
                                </w:rPr>
                                <w:t>一</w:t>
                              </w:r>
                              <w:proofErr w:type="gramEnd"/>
                              <w:r>
                                <w:t xml:space="preserve"> </w:t>
                              </w:r>
                              <w:r>
                                <w:rPr>
                                  <w:rFonts w:hint="eastAsia"/>
                                </w:rPr>
                                <w:t>备</w:t>
                              </w:r>
                            </w:p>
                            <w:p w:rsidR="00D93A27" w:rsidRDefault="00D93A27" w:rsidP="00F206A1">
                              <w:r>
                                <w:rPr>
                                  <w:rFonts w:hint="eastAsia"/>
                                </w:rPr>
                                <w:t>阶</w:t>
                              </w:r>
                              <w:r>
                                <w:t xml:space="preserve"> </w:t>
                              </w:r>
                              <w:r>
                                <w:rPr>
                                  <w:rFonts w:hint="eastAsia"/>
                                </w:rPr>
                                <w:t>阶</w:t>
                              </w:r>
                            </w:p>
                            <w:p w:rsidR="00D93A27" w:rsidRDefault="00D93A27" w:rsidP="00F206A1">
                              <w:r>
                                <w:rPr>
                                  <w:rFonts w:hint="eastAsia"/>
                                </w:rPr>
                                <w:t>段</w:t>
                              </w:r>
                              <w:r>
                                <w:t xml:space="preserve"> </w:t>
                              </w:r>
                              <w:r>
                                <w:rPr>
                                  <w:rFonts w:hint="eastAsia"/>
                                </w:rPr>
                                <w:t>段</w:t>
                              </w:r>
                            </w:p>
                            <w:p w:rsidR="00D93A27" w:rsidRDefault="00D93A27" w:rsidP="00F206A1"/>
                            <w:p w:rsidR="00D93A27" w:rsidRDefault="00D93A27" w:rsidP="00F206A1"/>
                          </w:txbxContent>
                        </wps:txbx>
                        <wps:bodyPr rot="0" vert="horz" wrap="square" lIns="91440" tIns="45720" rIns="91440" bIns="45720" anchor="t" anchorCtr="0" upright="1">
                          <a:noAutofit/>
                        </wps:bodyPr>
                      </wps:wsp>
                      <wps:wsp>
                        <wps:cNvPr id="46" name="文本框 150"/>
                        <wps:cNvSpPr txBox="1">
                          <a:spLocks noChangeArrowheads="1"/>
                        </wps:cNvSpPr>
                        <wps:spPr bwMode="auto">
                          <a:xfrm>
                            <a:off x="114300" y="6141720"/>
                            <a:ext cx="57150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r>
                                <w:t xml:space="preserve">   </w:t>
                              </w:r>
                              <w:r>
                                <w:rPr>
                                  <w:rFonts w:hint="eastAsia"/>
                                </w:rPr>
                                <w:t>报</w:t>
                              </w:r>
                            </w:p>
                            <w:p w:rsidR="00D93A27" w:rsidRDefault="00D93A27" w:rsidP="00F206A1">
                              <w:r>
                                <w:t xml:space="preserve">   </w:t>
                              </w:r>
                              <w:r>
                                <w:rPr>
                                  <w:rFonts w:hint="eastAsia"/>
                                </w:rPr>
                                <w:t>批</w:t>
                              </w:r>
                            </w:p>
                            <w:p w:rsidR="00D93A27" w:rsidRDefault="00D93A27" w:rsidP="00F206A1">
                              <w:r>
                                <w:t xml:space="preserve">   </w:t>
                              </w:r>
                              <w:r>
                                <w:rPr>
                                  <w:rFonts w:hint="eastAsia"/>
                                </w:rPr>
                                <w:t>和</w:t>
                              </w:r>
                            </w:p>
                            <w:p w:rsidR="00D93A27" w:rsidRDefault="00D93A27" w:rsidP="00F206A1">
                              <w:r>
                                <w:rPr>
                                  <w:rFonts w:hint="eastAsia"/>
                                </w:rPr>
                                <w:t>第</w:t>
                              </w:r>
                              <w:r>
                                <w:t xml:space="preserve"> </w:t>
                              </w:r>
                              <w:r>
                                <w:rPr>
                                  <w:rFonts w:hint="eastAsia"/>
                                </w:rPr>
                                <w:t>审</w:t>
                              </w:r>
                            </w:p>
                            <w:p w:rsidR="00D93A27" w:rsidRDefault="00D93A27" w:rsidP="00F206A1">
                              <w:r>
                                <w:rPr>
                                  <w:rFonts w:hint="eastAsia"/>
                                </w:rPr>
                                <w:t>四</w:t>
                              </w:r>
                              <w:r>
                                <w:t xml:space="preserve"> </w:t>
                              </w:r>
                              <w:r>
                                <w:rPr>
                                  <w:rFonts w:hint="eastAsia"/>
                                </w:rPr>
                                <w:t>批</w:t>
                              </w:r>
                            </w:p>
                            <w:p w:rsidR="00D93A27" w:rsidRDefault="00D93A27" w:rsidP="00F206A1">
                              <w:r>
                                <w:rPr>
                                  <w:rFonts w:hint="eastAsia"/>
                                </w:rPr>
                                <w:t>阶</w:t>
                              </w:r>
                              <w:r>
                                <w:t xml:space="preserve"> </w:t>
                              </w:r>
                              <w:r>
                                <w:rPr>
                                  <w:rFonts w:hint="eastAsia"/>
                                </w:rPr>
                                <w:t>颁</w:t>
                              </w:r>
                            </w:p>
                            <w:p w:rsidR="00D93A27" w:rsidRDefault="00D93A27" w:rsidP="00F206A1">
                              <w:r>
                                <w:rPr>
                                  <w:rFonts w:hint="eastAsia"/>
                                </w:rPr>
                                <w:t>段</w:t>
                              </w:r>
                              <w:r>
                                <w:t xml:space="preserve"> </w:t>
                              </w:r>
                              <w:r>
                                <w:rPr>
                                  <w:rFonts w:hint="eastAsia"/>
                                </w:rPr>
                                <w:t>布</w:t>
                              </w:r>
                            </w:p>
                            <w:p w:rsidR="00D93A27" w:rsidRDefault="00D93A27" w:rsidP="00F206A1">
                              <w:r>
                                <w:t xml:space="preserve">   </w:t>
                              </w:r>
                              <w:r>
                                <w:rPr>
                                  <w:rFonts w:hint="eastAsia"/>
                                </w:rPr>
                                <w:t>阶</w:t>
                              </w:r>
                            </w:p>
                            <w:p w:rsidR="00D93A27" w:rsidRDefault="00D93A27" w:rsidP="00F206A1">
                              <w:r>
                                <w:t xml:space="preserve">   </w:t>
                              </w:r>
                              <w:r>
                                <w:rPr>
                                  <w:rFonts w:hint="eastAsia"/>
                                </w:rPr>
                                <w:t>段</w:t>
                              </w:r>
                            </w:p>
                          </w:txbxContent>
                        </wps:txbx>
                        <wps:bodyPr rot="0" vert="horz" wrap="square" lIns="91440" tIns="45720" rIns="91440" bIns="45720" anchor="t" anchorCtr="0" upright="1">
                          <a:noAutofit/>
                        </wps:bodyPr>
                      </wps:wsp>
                      <wps:wsp>
                        <wps:cNvPr id="47" name="文本框 151"/>
                        <wps:cNvSpPr txBox="1">
                          <a:spLocks noChangeArrowheads="1"/>
                        </wps:cNvSpPr>
                        <wps:spPr bwMode="auto">
                          <a:xfrm>
                            <a:off x="4747260" y="4233545"/>
                            <a:ext cx="27876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r>
                                <w:rPr>
                                  <w:rFonts w:hint="eastAsia"/>
                                </w:rPr>
                                <w:t>反</w:t>
                              </w:r>
                            </w:p>
                            <w:p w:rsidR="00D93A27" w:rsidRDefault="00D93A27" w:rsidP="00F206A1">
                              <w:proofErr w:type="gramStart"/>
                              <w:r>
                                <w:rPr>
                                  <w:rFonts w:hint="eastAsia"/>
                                </w:rPr>
                                <w:t>馈</w:t>
                              </w:r>
                              <w:proofErr w:type="gramEnd"/>
                            </w:p>
                          </w:txbxContent>
                        </wps:txbx>
                        <wps:bodyPr rot="0" vert="horz" wrap="square" lIns="91440" tIns="45720" rIns="91440" bIns="45720" anchor="t" anchorCtr="0" upright="1">
                          <a:noAutofit/>
                        </wps:bodyPr>
                      </wps:wsp>
                      <wps:wsp>
                        <wps:cNvPr id="48" name="文本框 152"/>
                        <wps:cNvSpPr txBox="1">
                          <a:spLocks noChangeArrowheads="1"/>
                        </wps:cNvSpPr>
                        <wps:spPr bwMode="auto">
                          <a:xfrm>
                            <a:off x="924560" y="4264025"/>
                            <a:ext cx="27876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r>
                                <w:rPr>
                                  <w:rFonts w:hint="eastAsia"/>
                                </w:rPr>
                                <w:t>修</w:t>
                              </w:r>
                            </w:p>
                            <w:p w:rsidR="00D93A27" w:rsidRDefault="00D93A27" w:rsidP="00F206A1">
                              <w:r>
                                <w:rPr>
                                  <w:rFonts w:hint="eastAsia"/>
                                </w:rPr>
                                <w:t>订</w:t>
                              </w:r>
                            </w:p>
                          </w:txbxContent>
                        </wps:txbx>
                        <wps:bodyPr rot="0" vert="horz" wrap="square" lIns="91440" tIns="45720" rIns="91440" bIns="45720" anchor="t" anchorCtr="0" upright="1">
                          <a:noAutofit/>
                        </wps:bodyPr>
                      </wps:wsp>
                      <wps:wsp>
                        <wps:cNvPr id="49" name="文本框 153"/>
                        <wps:cNvSpPr txBox="1">
                          <a:spLocks noChangeArrowheads="1"/>
                        </wps:cNvSpPr>
                        <wps:spPr bwMode="auto">
                          <a:xfrm>
                            <a:off x="924560" y="5935980"/>
                            <a:ext cx="27876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r>
                                <w:rPr>
                                  <w:rFonts w:hint="eastAsia"/>
                                </w:rPr>
                                <w:t>修</w:t>
                              </w:r>
                            </w:p>
                            <w:p w:rsidR="00D93A27" w:rsidRDefault="00D93A27" w:rsidP="00F206A1">
                              <w:r>
                                <w:rPr>
                                  <w:rFonts w:hint="eastAsia"/>
                                </w:rPr>
                                <w:t>改</w:t>
                              </w:r>
                            </w:p>
                          </w:txbxContent>
                        </wps:txbx>
                        <wps:bodyPr rot="0" vert="horz" wrap="square" lIns="91440" tIns="45720" rIns="91440" bIns="45720" anchor="t" anchorCtr="0" upright="1">
                          <a:noAutofit/>
                        </wps:bodyPr>
                      </wps:wsp>
                      <wps:wsp>
                        <wps:cNvPr id="50" name="文本框 154"/>
                        <wps:cNvSpPr txBox="1">
                          <a:spLocks noChangeArrowheads="1"/>
                        </wps:cNvSpPr>
                        <wps:spPr bwMode="auto">
                          <a:xfrm>
                            <a:off x="4783455" y="5330190"/>
                            <a:ext cx="2787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27" w:rsidRDefault="00D93A27" w:rsidP="00F206A1">
                              <w:pPr>
                                <w:spacing w:line="240" w:lineRule="atLeast"/>
                              </w:pPr>
                              <w:r>
                                <w:rPr>
                                  <w:rFonts w:hint="eastAsia"/>
                                </w:rPr>
                                <w:t>提出修改意见</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104" o:spid="_x0000_s1026" editas="canvas" style="position:absolute;left:0;text-align:left;margin-left:0;margin-top:3pt;width:414pt;height:633.6pt;z-index:251657728;mso-position-horizontal:center" coordsize="52578,8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">
                <v:shape id="_x0000_s1027" type="#_x0000_t75" style="position:absolute;width:52578;height:80467;visibility:visible;mso-wrap-style:square">
                  <v:fill o:detectmouseclick="t"/>
                  <v:path o:connecttype="none"/>
                </v:shape>
                <v:shapetype id="_x0000_t202" coordsize="21600,21600" o:spt="202" path="m,l,21600r21600,l21600,xe">
                  <v:stroke joinstyle="miter"/>
                  <v:path gradientshapeok="t" o:connecttype="rect"/>
                </v:shapetype>
                <v:shape id="文本框 106" o:spid="_x0000_s1028" type="#_x0000_t202" style="position:absolute;left:1143;top:47548;width:5784;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D93A27" w:rsidRDefault="00D93A27" w:rsidP="00F206A1">
                        <w:r>
                          <w:rPr>
                            <w:rFonts w:hint="eastAsia"/>
                          </w:rPr>
                          <w:t>第</w:t>
                        </w:r>
                        <w:r>
                          <w:t xml:space="preserve"> </w:t>
                        </w:r>
                        <w:r>
                          <w:rPr>
                            <w:rFonts w:hint="eastAsia"/>
                          </w:rPr>
                          <w:t>审</w:t>
                        </w:r>
                      </w:p>
                      <w:p w:rsidR="00D93A27" w:rsidRDefault="00D93A27" w:rsidP="00F206A1">
                        <w:r>
                          <w:rPr>
                            <w:rFonts w:hint="eastAsia"/>
                          </w:rPr>
                          <w:t>三</w:t>
                        </w:r>
                        <w:r>
                          <w:t xml:space="preserve"> </w:t>
                        </w:r>
                        <w:r>
                          <w:rPr>
                            <w:rFonts w:hint="eastAsia"/>
                          </w:rPr>
                          <w:t>定</w:t>
                        </w:r>
                      </w:p>
                      <w:p w:rsidR="00D93A27" w:rsidRDefault="00D93A27" w:rsidP="00F206A1">
                        <w:r>
                          <w:rPr>
                            <w:rFonts w:hint="eastAsia"/>
                          </w:rPr>
                          <w:t>阶</w:t>
                        </w:r>
                        <w:r>
                          <w:t xml:space="preserve"> </w:t>
                        </w:r>
                        <w:r>
                          <w:rPr>
                            <w:rFonts w:hint="eastAsia"/>
                          </w:rPr>
                          <w:t>阶</w:t>
                        </w:r>
                      </w:p>
                      <w:p w:rsidR="00D93A27" w:rsidRDefault="00D93A27" w:rsidP="00F206A1">
                        <w:r>
                          <w:rPr>
                            <w:rFonts w:hint="eastAsia"/>
                          </w:rPr>
                          <w:t>段</w:t>
                        </w:r>
                        <w:r>
                          <w:t xml:space="preserve"> </w:t>
                        </w:r>
                        <w:r>
                          <w:rPr>
                            <w:rFonts w:hint="eastAsia"/>
                          </w:rPr>
                          <w:t>段</w:t>
                        </w:r>
                      </w:p>
                    </w:txbxContent>
                  </v:textbox>
                </v:shape>
                <v:shape id="文本框 107" o:spid="_x0000_s1029" type="#_x0000_t202" style="position:absolute;left:1143;top:30708;width:5715;height:1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93A27" w:rsidRDefault="00D93A27" w:rsidP="00F206A1"/>
                      <w:p w:rsidR="00D93A27" w:rsidRDefault="00D93A27" w:rsidP="00F206A1">
                        <w:r>
                          <w:rPr>
                            <w:rFonts w:hint="eastAsia"/>
                          </w:rPr>
                          <w:t>第</w:t>
                        </w:r>
                        <w:r>
                          <w:t xml:space="preserve"> </w:t>
                        </w:r>
                        <w:r>
                          <w:rPr>
                            <w:rFonts w:hint="eastAsia"/>
                          </w:rPr>
                          <w:t>起</w:t>
                        </w:r>
                      </w:p>
                      <w:p w:rsidR="00D93A27" w:rsidRDefault="00D93A27" w:rsidP="00F206A1">
                        <w:r>
                          <w:rPr>
                            <w:rFonts w:hint="eastAsia"/>
                          </w:rPr>
                          <w:t>二</w:t>
                        </w:r>
                        <w:r>
                          <w:t xml:space="preserve"> </w:t>
                        </w:r>
                        <w:r>
                          <w:rPr>
                            <w:rFonts w:hint="eastAsia"/>
                          </w:rPr>
                          <w:t>草</w:t>
                        </w:r>
                      </w:p>
                      <w:p w:rsidR="00D93A27" w:rsidRDefault="00D93A27" w:rsidP="00F206A1">
                        <w:r>
                          <w:rPr>
                            <w:rFonts w:hint="eastAsia"/>
                          </w:rPr>
                          <w:t>阶</w:t>
                        </w:r>
                        <w:r>
                          <w:t xml:space="preserve"> </w:t>
                        </w:r>
                        <w:r>
                          <w:rPr>
                            <w:rFonts w:hint="eastAsia"/>
                          </w:rPr>
                          <w:t>阶</w:t>
                        </w:r>
                      </w:p>
                      <w:p w:rsidR="00D93A27" w:rsidRDefault="00D93A27" w:rsidP="00F206A1">
                        <w:r>
                          <w:rPr>
                            <w:rFonts w:hint="eastAsia"/>
                          </w:rPr>
                          <w:t>段</w:t>
                        </w:r>
                        <w:r>
                          <w:t xml:space="preserve"> </w:t>
                        </w:r>
                        <w:r>
                          <w:rPr>
                            <w:rFonts w:hint="eastAsia"/>
                          </w:rPr>
                          <w:t>段</w:t>
                        </w:r>
                      </w:p>
                      <w:p w:rsidR="00D93A27" w:rsidRDefault="00D93A27" w:rsidP="00F206A1"/>
                    </w:txbxContent>
                  </v:textbox>
                </v:shape>
                <v:rect id="矩形 108" o:spid="_x0000_s1030" style="position:absolute;left:6464;top:60426;width:44971;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Tb8A&#10;AADaAAAADwAAAGRycy9kb3ducmV2LnhtbESPzWoCMRSF9wXfIVzBTdFMiwwyGkVEwVWhKri9JNeZ&#10;weRmSKKOb28KBZeH8/NxFqveWXGnEFvPCr4mBQhi7U3LtYLTcTeegYgJ2aD1TAqeFGG1HHwssDL+&#10;wb90P6Ra5BGOFSpoUuoqKaNuyGGc+I44excfHKYsQy1NwEced1Z+F0UpHbacCQ12tGlIXw83lyF6&#10;eyvs3v7s+HkuUznV4ZNnSo2G/XoOIlGf3uH/9t4omMLflXw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ZwlNvwAAANoAAAAPAAAAAAAAAAAAAAAAAJgCAABkcnMvZG93bnJl&#10;di54bWxQSwUGAAAAAAQABAD1AAAAhAMAAAAA&#10;" filled="f">
                  <v:stroke dashstyle="dash"/>
                </v:rect>
                <v:rect id="矩形 109" o:spid="_x0000_s1031" style="position:absolute;left:6858;top:30708;width:44615;height:1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s1sEA&#10;AADaAAAADwAAAGRycy9kb3ducmV2LnhtbESPX2vCMBTF3wf7DuEO9jJmuuFKqU1FZIJPwnSw10ty&#10;1xaTm5JErd9+GQg+Hs6fH6dZTs6KM4U4eFbwNitAEGtvBu4UfB82rxWImJANWs+k4EoRlu3jQ4O1&#10;8Rf+ovM+dSKPcKxRQZ/SWEsZdU8O48yPxNn79cFhyjJ00gS85HFn5XtRlNLhwJnQ40jrnvRxf3IZ&#10;oj9Phd3a3YavP2Uq5zq8cKXU89O0WoBINKV7+NbeGgUf8H8l3wD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rNbBAAAA2gAAAA8AAAAAAAAAAAAAAAAAmAIAAGRycy9kb3du&#10;cmV2LnhtbFBLBQYAAAAABAAEAPUAAACGAwAAAAA=&#10;" filled="f">
                  <v:stroke dashstyle="dash"/>
                </v:rect>
                <v:shape id="文本框 110" o:spid="_x0000_s1032" type="#_x0000_t202" style="position:absolute;left:8928;top:990;width:38690;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93A27" w:rsidRDefault="00D93A27" w:rsidP="00F206A1">
                        <w:pPr>
                          <w:jc w:val="center"/>
                          <w:rPr>
                            <w:sz w:val="18"/>
                            <w:szCs w:val="18"/>
                          </w:rPr>
                        </w:pPr>
                        <w:r>
                          <w:rPr>
                            <w:rFonts w:hint="eastAsia"/>
                            <w:sz w:val="18"/>
                            <w:szCs w:val="18"/>
                          </w:rPr>
                          <w:t>组成《</w:t>
                        </w:r>
                        <w:r w:rsidRPr="00F206A1">
                          <w:rPr>
                            <w:rFonts w:hint="eastAsia"/>
                            <w:kern w:val="21"/>
                            <w:szCs w:val="21"/>
                          </w:rPr>
                          <w:t>绿色设计产品评价技术规范</w:t>
                        </w:r>
                        <w:r w:rsidRPr="00F206A1">
                          <w:rPr>
                            <w:rFonts w:hint="eastAsia"/>
                            <w:kern w:val="21"/>
                            <w:szCs w:val="21"/>
                          </w:rPr>
                          <w:t xml:space="preserve"> </w:t>
                        </w:r>
                        <w:r>
                          <w:rPr>
                            <w:rFonts w:hint="eastAsia"/>
                            <w:kern w:val="21"/>
                            <w:szCs w:val="21"/>
                          </w:rPr>
                          <w:t>再生</w:t>
                        </w:r>
                        <w:r w:rsidRPr="00F206A1">
                          <w:rPr>
                            <w:rFonts w:hint="eastAsia"/>
                            <w:kern w:val="21"/>
                            <w:szCs w:val="21"/>
                          </w:rPr>
                          <w:t>涤纶</w:t>
                        </w:r>
                        <w:r>
                          <w:rPr>
                            <w:rFonts w:hint="eastAsia"/>
                            <w:sz w:val="18"/>
                            <w:szCs w:val="18"/>
                          </w:rPr>
                          <w:t>》编制工作组</w:t>
                        </w:r>
                      </w:p>
                    </w:txbxContent>
                  </v:textbox>
                </v:shape>
                <v:shape id="文本框 111" o:spid="_x0000_s1033" type="#_x0000_t202" style="position:absolute;left:9144;top:7924;width:17145;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93A27" w:rsidRDefault="00D93A27" w:rsidP="00F206A1">
                        <w:pPr>
                          <w:jc w:val="center"/>
                          <w:rPr>
                            <w:sz w:val="18"/>
                            <w:szCs w:val="18"/>
                          </w:rPr>
                        </w:pPr>
                        <w:r>
                          <w:rPr>
                            <w:rFonts w:hint="eastAsia"/>
                            <w:sz w:val="18"/>
                            <w:szCs w:val="18"/>
                          </w:rPr>
                          <w:t>收集行业资料</w:t>
                        </w:r>
                      </w:p>
                    </w:txbxContent>
                  </v:textbox>
                </v:shape>
                <v:shape id="文本框 112" o:spid="_x0000_s1034" type="#_x0000_t202" style="position:absolute;left:28575;top:7924;width:19888;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93A27" w:rsidRDefault="00D93A27" w:rsidP="00F206A1">
                        <w:pPr>
                          <w:jc w:val="center"/>
                          <w:rPr>
                            <w:sz w:val="18"/>
                            <w:szCs w:val="18"/>
                          </w:rPr>
                        </w:pPr>
                        <w:r>
                          <w:rPr>
                            <w:rFonts w:hint="eastAsia"/>
                            <w:sz w:val="18"/>
                            <w:szCs w:val="18"/>
                          </w:rPr>
                          <w:t>制定</w:t>
                        </w:r>
                        <w:r w:rsidRPr="00407E6B">
                          <w:rPr>
                            <w:rFonts w:hint="eastAsia"/>
                            <w:sz w:val="18"/>
                            <w:szCs w:val="18"/>
                          </w:rPr>
                          <w:t>技术规范</w:t>
                        </w:r>
                        <w:r>
                          <w:rPr>
                            <w:rFonts w:hint="eastAsia"/>
                            <w:sz w:val="18"/>
                            <w:szCs w:val="18"/>
                          </w:rPr>
                          <w:t>框架</w:t>
                        </w:r>
                      </w:p>
                    </w:txbxContent>
                  </v:textbox>
                </v:shape>
                <v:shape id="文本框 113" o:spid="_x0000_s1035" type="#_x0000_t202" style="position:absolute;left:9144;top:14859;width:25806;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93A27" w:rsidRDefault="00D93A27" w:rsidP="00F206A1">
                        <w:pPr>
                          <w:rPr>
                            <w:sz w:val="18"/>
                            <w:szCs w:val="18"/>
                          </w:rPr>
                        </w:pPr>
                        <w:r>
                          <w:rPr>
                            <w:rFonts w:hint="eastAsia"/>
                            <w:sz w:val="18"/>
                            <w:szCs w:val="18"/>
                          </w:rPr>
                          <w:t>研究国家相关产业政策、国家和地方相关环境法律法规标准文件及其它文献材料</w:t>
                        </w:r>
                      </w:p>
                    </w:txbxContent>
                  </v:textbox>
                </v:shape>
                <v:shape id="文本框 114" o:spid="_x0000_s1036" type="#_x0000_t202" style="position:absolute;left:9144;top:22783;width:38690;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93A27" w:rsidRDefault="00D93A27" w:rsidP="00F206A1">
                        <w:pPr>
                          <w:jc w:val="center"/>
                          <w:rPr>
                            <w:sz w:val="18"/>
                            <w:szCs w:val="18"/>
                          </w:rPr>
                        </w:pPr>
                        <w:r>
                          <w:rPr>
                            <w:rFonts w:hint="eastAsia"/>
                            <w:sz w:val="18"/>
                            <w:szCs w:val="18"/>
                          </w:rPr>
                          <w:t>编制《</w:t>
                        </w:r>
                        <w:r w:rsidRPr="00F206A1">
                          <w:rPr>
                            <w:rFonts w:hint="eastAsia"/>
                            <w:kern w:val="21"/>
                            <w:szCs w:val="21"/>
                          </w:rPr>
                          <w:t>绿色设计产品评价技术规范</w:t>
                        </w:r>
                        <w:r w:rsidRPr="00F206A1">
                          <w:rPr>
                            <w:rFonts w:hint="eastAsia"/>
                            <w:kern w:val="21"/>
                            <w:szCs w:val="21"/>
                          </w:rPr>
                          <w:t xml:space="preserve"> </w:t>
                        </w:r>
                        <w:r>
                          <w:rPr>
                            <w:rFonts w:hint="eastAsia"/>
                            <w:kern w:val="21"/>
                            <w:szCs w:val="21"/>
                          </w:rPr>
                          <w:t>再生</w:t>
                        </w:r>
                        <w:r w:rsidRPr="00F206A1">
                          <w:rPr>
                            <w:rFonts w:hint="eastAsia"/>
                            <w:kern w:val="21"/>
                            <w:szCs w:val="21"/>
                          </w:rPr>
                          <w:t>涤纶</w:t>
                        </w:r>
                        <w:r>
                          <w:rPr>
                            <w:rFonts w:hint="eastAsia"/>
                            <w:sz w:val="18"/>
                            <w:szCs w:val="18"/>
                          </w:rPr>
                          <w:t>》草案</w:t>
                        </w:r>
                      </w:p>
                    </w:txbxContent>
                  </v:textbox>
                </v:shape>
                <v:rect id="矩形 115" o:spid="_x0000_s1037" style="position:absolute;left:6858;width:44500;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8cIA&#10;AADbAAAADwAAAGRycy9kb3ducmV2LnhtbESPzYoCMRCE7wv7DqEXvCyaUWSQWaOIKHha8Ae8Nknv&#10;zGDSGZKo49tvBMFbN1VdX/V82TsrbhRi61nBeFSAINbetFwrOB23wxmImJANWs+k4EERlovPjzlW&#10;xt95T7dDqkUO4VihgialrpIy6oYcxpHviLP254PDlNdQSxPwnsOdlZOiKKXDljOhwY7WDenL4eoy&#10;RG+uhd3Z3y0/zmUqpzp880ypwVe/+gGRqE9v8+t6Z3L9MTx/yQP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PxwgAAANsAAAAPAAAAAAAAAAAAAAAAAJgCAABkcnMvZG93&#10;bnJldi54bWxQSwUGAAAAAAQABAD1AAAAhwMAAAAA&#10;" filled="f">
                  <v:stroke dashstyle="dash"/>
                </v:rect>
                <v:shape id="任意多边形 116" o:spid="_x0000_s1038" style="position:absolute;left:17621;top:4533;width:6;height:3525;visibility:visible;mso-wrap-style:square;v-text-anchor:top" coordsize="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TGcAA&#10;AADbAAAADwAAAGRycy9kb3ducmV2LnhtbERPS4vCMBC+C/6HMMLeNFVh0a5pWRRB8OSTPY7N2JZt&#10;JqWJtbu/3giCt/n4nrNIO1OJlhpXWlYwHkUgiDOrS84VHA/r4QyE88gaK8uk4I8cpEm/t8BY2zvv&#10;qN37XIQQdjEqKLyvYyldVpBBN7I1ceCutjHoA2xyqRu8h3BTyUkUfUqDJYeGAmtaFpT97m9GQXte&#10;/+v2lF3yy2q3dX5qr9v5j1Ifg+77C4Snzr/FL/dGh/kT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TTGcAAAADbAAAADwAAAAAAAAAAAAAAAACYAgAAZHJzL2Rvd25y&#10;ZXYueG1sUEsFBgAAAAAEAAQA9QAAAIUDAAAAAA==&#10;" path="m,l,555e" filled="f" strokeweight="2.25pt">
                  <v:stroke endarrow="block"/>
                  <v:path arrowok="t" o:connecttype="custom" o:connectlocs="0,0;0,352425" o:connectangles="0,0"/>
                </v:shape>
                <v:shape id="任意多边形 117" o:spid="_x0000_s1039" style="position:absolute;left:37719;top:4438;width:6;height:3239;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XJcIA&#10;AADbAAAADwAAAGRycy9kb3ducmV2LnhtbERPTWvCQBC9C/0Pywi96cYWRFJXUSHQQ6EYhba3MTsm&#10;i9nZkN2a6K93BcHbPN7nzJe9rcWZWm8cK5iMExDEhdOGSwX7XTaagfABWWPtmBRcyMNy8TKYY6pd&#10;x1s656EUMYR9igqqEJpUSl9UZNGPXUMcuaNrLYYI21LqFrsYbmv5liRTadFwbKiwoU1FxSn/twrM&#10;9Xv1+3XI/N9Pvu5OmTF9ftwo9TrsVx8gAvXhKX64P3Wc/w73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RclwgAAANsAAAAPAAAAAAAAAAAAAAAAAJgCAABkcnMvZG93&#10;bnJldi54bWxQSwUGAAAAAAQABAD1AAAAhwMAAAAA&#10;" path="m,l,510e" filled="f" strokeweight="2.25pt">
                  <v:stroke endarrow="block"/>
                  <v:path arrowok="t" o:connecttype="custom" o:connectlocs="0,0;0,323850" o:connectangles="0,0"/>
                </v:shape>
                <v:shape id="任意多边形 118" o:spid="_x0000_s1040" style="position:absolute;left:17526;top:11487;width:6;height:3333;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zucEA&#10;AADbAAAADwAAAGRycy9kb3ducmV2LnhtbERPTYvCMBC9L/gfwgheFk1XRKQaRQRhwYPoSr2OzdhW&#10;m0lNotZ/bxYW9jaP9zmzRWtq8SDnK8sKvgYJCOLc6ooLBYefdX8CwgdkjbVlUvAiD4t552OGqbZP&#10;3tFjHwoRQ9inqKAMoUml9HlJBv3ANsSRO1tnMEToCqkdPmO4qeUwScbSYMWxocSGViXl1/3dKCia&#10;HD9fo83peHPbsdW77Hq+ZEr1uu1yCiJQG/7Ff+5vHeeP4Pe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Ss7nBAAAA2wAAAA8AAAAAAAAAAAAAAAAAmAIAAGRycy9kb3du&#10;cmV2LnhtbFBLBQYAAAAABAAEAPUAAACGAwAAAAA=&#10;" path="m,l,525e" filled="f" strokeweight="2.25pt">
                  <v:stroke endarrow="block"/>
                  <v:path arrowok="t" o:connecttype="custom" o:connectlocs="0,0;0,333375" o:connectangles="0,0"/>
                </v:shape>
                <v:shape id="任意多边形 119" o:spid="_x0000_s1041" style="position:absolute;left:37719;top:11487;width:6;height:11144;visibility:visible;mso-wrap-style:square;v-text-anchor:top" coordsize="1,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Dr8A&#10;AADbAAAADwAAAGRycy9kb3ducmV2LnhtbERP32vCMBB+F/wfwgl7EU0nTqUaRR3CXusGvh7N2RaT&#10;S0mytvvvF2Gwt/v4ft7uMFgjOvKhcazgdZ6BIC6dbrhS8PV5mW1AhIis0TgmBT8U4LAfj3aYa9dz&#10;Qd01ViKFcMhRQR1jm0sZyposhrlriRN3d95iTNBXUnvsU7g1cpFlK2mx4dRQY0vnmsrH9dsqKNZT&#10;846dWRarRdb726VobDwp9TIZjlsQkYb4L/5zf+g0/w2e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b38OvwAAANsAAAAPAAAAAAAAAAAAAAAAAJgCAABkcnMvZG93bnJl&#10;di54bWxQSwUGAAAAAAQABAD1AAAAhAMAAAAA&#10;" path="m,l,1590r,165e" filled="f" strokeweight="2.25pt">
                  <v:stroke endarrow="block"/>
                  <v:path arrowok="t" o:connecttype="custom" o:connectlocs="0,0;0,1009650;0,1114425" o:connectangles="0,0,0"/>
                </v:shape>
                <v:shape id="任意多边形 120" o:spid="_x0000_s1042" style="position:absolute;left:17145;top:20250;width:6;height:2190;visibility:visible;mso-wrap-style:square;v-text-anchor:top" coordsize="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XZcAA&#10;AADbAAAADwAAAGRycy9kb3ducmV2LnhtbERPTYvCMBC9C/sfwizszaZ6EO0aRYTC6s3qQW9jM9tW&#10;m0lostr990YQvM3jfc582ZtW3KjzjWUFoyQFQVxa3XCl4LDPh1MQPiBrbC2Tgn/ysFx8DOaYaXvn&#10;Hd2KUIkYwj5DBXUILpPSlzUZ9Il1xJH7tZ3BEGFXSd3hPYabVo7TdCINNhwbanS0rqm8Fn9GwXnU&#10;zy7r42F3cpfc5XLriv14o9TXZ7/6BhGoD2/xy/2j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XZcAAAADbAAAADwAAAAAAAAAAAAAAAACYAgAAZHJzL2Rvd25y&#10;ZXYueG1sUEsFBgAAAAAEAAQA9QAAAIUDAAAAAA==&#10;" path="m,l,345e" filled="f" strokeweight="2.25pt">
                  <v:stroke endarrow="block"/>
                  <v:path arrowok="t" o:connecttype="custom" o:connectlocs="0,0;0,219075" o:connectangles="0,0"/>
                </v:shape>
                <v:rect id="矩形 121" o:spid="_x0000_s1043" style="position:absolute;left:6584;top:45974;width:44819;height:1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HsMA&#10;AADbAAAADwAAAGRycy9kb3ducmV2LnhtbESPT2sCMRDF70K/Q5hCL1KzFlllNUqRCp4K/oFeh2Tc&#10;XZpMliSr67dvCoK3Gd6b93uz2gzOiiuF2HpWMJ0UIIi1Ny3XCs6n3fsCREzIBq1nUnCnCJv1y2iF&#10;lfE3PtD1mGqRQzhWqKBJqaukjLohh3HiO+KsXXxwmPIaamkC3nK4s/KjKErpsOVMaLCjbUP699i7&#10;DNFffWH39nvH958ylTMdxrxQ6u11+FyCSDSkp/lxvTe5/hz+f8kD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OHsMAAADbAAAADwAAAAAAAAAAAAAAAACYAgAAZHJzL2Rv&#10;d25yZXYueG1sUEsFBgAAAAAEAAQA9QAAAIgDAAAAAA==&#10;" filled="f">
                  <v:stroke dashstyle="dash"/>
                </v:rect>
                <v:group id="组合 122" o:spid="_x0000_s1044" style="position:absolute;left:8515;top:26746;width:39319;height:51466" coordorigin="3060,6318" coordsize="6192,8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文本框 123" o:spid="_x0000_s1045" type="#_x0000_t202" style="position:absolute;left:3240;top:6988;width:60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93A27" w:rsidRDefault="00D93A27" w:rsidP="00F206A1">
                          <w:pPr>
                            <w:jc w:val="center"/>
                            <w:rPr>
                              <w:spacing w:val="-8"/>
                              <w:sz w:val="18"/>
                              <w:szCs w:val="18"/>
                            </w:rPr>
                          </w:pPr>
                          <w:r>
                            <w:rPr>
                              <w:spacing w:val="-8"/>
                              <w:sz w:val="18"/>
                              <w:szCs w:val="18"/>
                            </w:rPr>
                            <w:t xml:space="preserve">1 </w:t>
                          </w:r>
                          <w:r>
                            <w:rPr>
                              <w:rFonts w:hint="eastAsia"/>
                              <w:spacing w:val="-8"/>
                              <w:sz w:val="18"/>
                              <w:szCs w:val="18"/>
                            </w:rPr>
                            <w:t>编制评价指标体系框架，确定指标值</w:t>
                          </w:r>
                        </w:p>
                        <w:p w:rsidR="00D93A27" w:rsidRDefault="00D93A27" w:rsidP="00F206A1">
                          <w:pPr>
                            <w:jc w:val="center"/>
                            <w:rPr>
                              <w:spacing w:val="-8"/>
                              <w:sz w:val="18"/>
                              <w:szCs w:val="18"/>
                            </w:rPr>
                          </w:pPr>
                          <w:r>
                            <w:rPr>
                              <w:spacing w:val="-8"/>
                              <w:sz w:val="18"/>
                              <w:szCs w:val="18"/>
                            </w:rPr>
                            <w:t>2</w:t>
                          </w:r>
                          <w:r>
                            <w:rPr>
                              <w:rFonts w:hint="eastAsia"/>
                              <w:spacing w:val="-8"/>
                              <w:sz w:val="18"/>
                              <w:szCs w:val="18"/>
                            </w:rPr>
                            <w:t>编制《</w:t>
                          </w:r>
                          <w:r w:rsidRPr="00F206A1">
                            <w:rPr>
                              <w:rFonts w:hint="eastAsia"/>
                              <w:kern w:val="21"/>
                              <w:szCs w:val="21"/>
                            </w:rPr>
                            <w:t>绿色设计产品评价技术规范</w:t>
                          </w:r>
                          <w:r w:rsidRPr="00F206A1">
                            <w:rPr>
                              <w:rFonts w:hint="eastAsia"/>
                              <w:kern w:val="21"/>
                              <w:szCs w:val="21"/>
                            </w:rPr>
                            <w:t xml:space="preserve"> </w:t>
                          </w:r>
                          <w:r>
                            <w:rPr>
                              <w:rFonts w:hint="eastAsia"/>
                              <w:kern w:val="21"/>
                              <w:szCs w:val="21"/>
                            </w:rPr>
                            <w:t>再生</w:t>
                          </w:r>
                          <w:r w:rsidRPr="00F206A1">
                            <w:rPr>
                              <w:rFonts w:hint="eastAsia"/>
                              <w:kern w:val="21"/>
                              <w:szCs w:val="21"/>
                            </w:rPr>
                            <w:t>涤纶</w:t>
                          </w:r>
                          <w:r>
                            <w:rPr>
                              <w:rFonts w:hint="eastAsia"/>
                              <w:spacing w:val="-8"/>
                              <w:sz w:val="18"/>
                              <w:szCs w:val="18"/>
                            </w:rPr>
                            <w:t>》文本初稿</w:t>
                          </w:r>
                        </w:p>
                      </w:txbxContent>
                    </v:textbox>
                  </v:shape>
                  <v:shape id="文本框 124" o:spid="_x0000_s1046" type="#_x0000_t202" style="position:absolute;left:3816;top:8252;width:453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93A27" w:rsidRDefault="00D93A27" w:rsidP="00F206A1">
                          <w:pPr>
                            <w:jc w:val="center"/>
                            <w:rPr>
                              <w:spacing w:val="-8"/>
                              <w:sz w:val="18"/>
                              <w:szCs w:val="18"/>
                            </w:rPr>
                          </w:pPr>
                          <w:r>
                            <w:rPr>
                              <w:rFonts w:hint="eastAsia"/>
                              <w:spacing w:val="-8"/>
                              <w:sz w:val="18"/>
                              <w:szCs w:val="18"/>
                            </w:rPr>
                            <w:t>提交评价技术规范征求意见稿</w:t>
                          </w:r>
                        </w:p>
                      </w:txbxContent>
                    </v:textbox>
                  </v:shape>
                  <v:shape id="文本框 125" o:spid="_x0000_s1047" type="#_x0000_t202" style="position:absolute;left:3832;top:9324;width:453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93A27" w:rsidRDefault="00D93A27" w:rsidP="00F206A1">
                          <w:pPr>
                            <w:jc w:val="center"/>
                            <w:rPr>
                              <w:spacing w:val="-8"/>
                              <w:sz w:val="18"/>
                              <w:szCs w:val="18"/>
                            </w:rPr>
                          </w:pPr>
                          <w:r>
                            <w:rPr>
                              <w:rFonts w:hint="eastAsia"/>
                              <w:spacing w:val="-8"/>
                              <w:sz w:val="18"/>
                              <w:szCs w:val="18"/>
                            </w:rPr>
                            <w:t>广泛征求再生涤纶企业、协会及科研院所专家意见</w:t>
                          </w:r>
                        </w:p>
                      </w:txbxContent>
                    </v:textbox>
                  </v:shape>
                  <v:shape id="文本框 126" o:spid="_x0000_s1048" type="#_x0000_t202" style="position:absolute;left:3832;top:10475;width:453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93A27" w:rsidRDefault="00D93A27" w:rsidP="00F206A1">
                          <w:pPr>
                            <w:jc w:val="center"/>
                            <w:rPr>
                              <w:spacing w:val="-8"/>
                              <w:sz w:val="18"/>
                              <w:szCs w:val="18"/>
                            </w:rPr>
                          </w:pPr>
                          <w:r>
                            <w:rPr>
                              <w:rFonts w:hint="eastAsia"/>
                              <w:spacing w:val="-8"/>
                              <w:sz w:val="18"/>
                              <w:szCs w:val="18"/>
                            </w:rPr>
                            <w:t>提交</w:t>
                          </w:r>
                          <w:r w:rsidRPr="00407E6B">
                            <w:rPr>
                              <w:rFonts w:hint="eastAsia"/>
                              <w:spacing w:val="-8"/>
                              <w:sz w:val="18"/>
                              <w:szCs w:val="18"/>
                            </w:rPr>
                            <w:t>评价</w:t>
                          </w:r>
                          <w:r w:rsidRPr="00407E6B">
                            <w:rPr>
                              <w:rFonts w:hint="eastAsia"/>
                              <w:sz w:val="18"/>
                              <w:szCs w:val="18"/>
                            </w:rPr>
                            <w:t>技术规范</w:t>
                          </w:r>
                          <w:r>
                            <w:rPr>
                              <w:rFonts w:hint="eastAsia"/>
                              <w:spacing w:val="-8"/>
                              <w:sz w:val="18"/>
                              <w:szCs w:val="18"/>
                            </w:rPr>
                            <w:t>送审稿</w:t>
                          </w:r>
                        </w:p>
                      </w:txbxContent>
                    </v:textbox>
                  </v:shape>
                  <v:shape id="文本框 127" o:spid="_x0000_s1049" type="#_x0000_t202" style="position:absolute;left:3832;top:11611;width:453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93A27" w:rsidRDefault="00D93A27" w:rsidP="00F206A1">
                          <w:pPr>
                            <w:jc w:val="center"/>
                            <w:rPr>
                              <w:spacing w:val="-8"/>
                              <w:sz w:val="18"/>
                              <w:szCs w:val="18"/>
                            </w:rPr>
                          </w:pPr>
                          <w:r>
                            <w:rPr>
                              <w:rFonts w:hint="eastAsia"/>
                              <w:spacing w:val="-8"/>
                              <w:sz w:val="18"/>
                              <w:szCs w:val="18"/>
                            </w:rPr>
                            <w:t>组织再生涤纶行业专家及政府相关部门审查</w:t>
                          </w:r>
                        </w:p>
                      </w:txbxContent>
                    </v:textbox>
                  </v:shape>
                  <v:shape id="文本框 128" o:spid="_x0000_s1050" type="#_x0000_t202" style="position:absolute;left:3832;top:12683;width:453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93A27" w:rsidRDefault="00D93A27" w:rsidP="00F206A1">
                          <w:pPr>
                            <w:jc w:val="center"/>
                            <w:rPr>
                              <w:spacing w:val="-8"/>
                              <w:sz w:val="18"/>
                              <w:szCs w:val="18"/>
                            </w:rPr>
                          </w:pPr>
                          <w:r>
                            <w:rPr>
                              <w:rFonts w:hint="eastAsia"/>
                              <w:spacing w:val="-8"/>
                              <w:sz w:val="18"/>
                              <w:szCs w:val="18"/>
                            </w:rPr>
                            <w:t>提交评价指标体系报批稿</w:t>
                          </w:r>
                        </w:p>
                      </w:txbxContent>
                    </v:textbox>
                  </v:shape>
                  <v:shape id="文本框 129" o:spid="_x0000_s1051" type="#_x0000_t202" style="position:absolute;left:3848;top:13867;width:453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93A27" w:rsidRDefault="00D93A27" w:rsidP="00F206A1">
                          <w:pPr>
                            <w:jc w:val="center"/>
                            <w:rPr>
                              <w:spacing w:val="-8"/>
                              <w:sz w:val="18"/>
                              <w:szCs w:val="18"/>
                            </w:rPr>
                          </w:pPr>
                          <w:r>
                            <w:rPr>
                              <w:rFonts w:hint="eastAsia"/>
                              <w:spacing w:val="-8"/>
                              <w:sz w:val="18"/>
                              <w:szCs w:val="18"/>
                            </w:rPr>
                            <w:t>由中纺联组织审批颁布</w:t>
                          </w:r>
                        </w:p>
                      </w:txbxContent>
                    </v:textbox>
                  </v:shape>
                  <v:line id="直线 130" o:spid="_x0000_s1052" style="position:absolute;visibility:visible;mso-wrap-style:square" from="6111,6318" to="6112,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mglMUAAADbAAAADwAAAGRycy9kb3ducmV2LnhtbESPQWvCQBSE74L/YXlCL6KbqIQSXUVa&#10;CrVgtbH0/Mg+k2D2bchuNemv7xaEHoeZ+YZZbTpTiyu1rrKsIJ5GIIhzqysuFHyeXiaPIJxH1lhb&#10;JgU9Odish4MVptre+IOumS9EgLBLUUHpfZNK6fKSDLqpbYiDd7atQR9kW0jd4i3ATS1nUZRIgxWH&#10;hRIbeiopv2TfRsEb/Twnu/FhjwsfH7/6+Tjuq3elHkbddgnCU+f/w/f2q1YwS+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mglMUAAADbAAAADwAAAAAAAAAA&#10;AAAAAAChAgAAZHJzL2Rvd25yZXYueG1sUEsFBgAAAAAEAAQA+QAAAJMDAAAAAA==&#10;" strokeweight="2.25pt">
                    <v:stroke endarrow="block"/>
                  </v:line>
                  <v:line id="直线 131" o:spid="_x0000_s1053" style="position:absolute;visibility:visible;mso-wrap-style:square" from="6111,7692" to="6112,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line id="直线 132" o:spid="_x0000_s1054" style="position:absolute;visibility:visible;mso-wrap-style:square" from="6111,8801" to="611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RfcIAAADbAAAADwAAAGRycy9kb3ducmV2LnhtbERPy2rCQBTdF/yH4QrdiE6iRSQ6SqkI&#10;KtT6wvUlc02CmTshM9XEr3cWhS4P5z1bNKYUd6pdYVlBPIhAEKdWF5wpOJ9W/QkI55E1lpZJQUsO&#10;FvPO2wwTbR98oPvRZyKEsEtQQe59lUjp0pwMuoGtiAN3tbVBH2CdSV3jI4SbUg6jaCwNFhwacqzo&#10;K6f0dvw1Crb0XI43vZ9v/PDx/tKOenFb7JR67zafUxCeGv8v/nOvtYJhGBu+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RfcIAAADbAAAADwAAAAAAAAAAAAAA&#10;AAChAgAAZHJzL2Rvd25yZXYueG1sUEsFBgAAAAAEAAQA+QAAAJADAAAAAA==&#10;" strokeweight="2.25pt">
                    <v:stroke endarrow="block"/>
                  </v:line>
                  <v:line id="直线 133" o:spid="_x0000_s1055" style="position:absolute;visibility:visible;mso-wrap-style:square" from="6111,9876" to="6112,1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05sYAAADbAAAADwAAAGRycy9kb3ducmV2LnhtbESP3WrCQBSE74W+w3IEb0Q3sUU0dZVS&#10;EdqCtv7Q60P2mIRmz4bsqolP3xUEL4eZ+YaZLRpTijPVrrCsIB5GIIhTqwvOFBz2q8EEhPPIGkvL&#10;pKAlB4v5U2eGibYX3tJ55zMRIOwSVJB7XyVSujQng25oK+LgHW1t0AdZZ1LXeAlwU8pRFI2lwYLD&#10;Qo4VveeU/u1ORsEXXZfjz/73Gl98/PPbPvfjttgo1es2b68gPDX+Eb63P7SC0R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NObGAAAA2wAAAA8AAAAAAAAA&#10;AAAAAAAAoQIAAGRycy9kb3ducmV2LnhtbFBLBQYAAAAABAAEAPkAAACUAwAAAAA=&#10;" strokeweight="2.25pt">
                    <v:stroke endarrow="block"/>
                  </v:line>
                  <v:line id="直线 134" o:spid="_x0000_s1056" style="position:absolute;visibility:visible;mso-wrap-style:square" from="6111,11048" to="6112,1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LpsIAAADbAAAADwAAAGRycy9kb3ducmV2LnhtbERPTWvCQBC9C/0Pywi9SN2kipTUVUQR&#10;VFDbtPQ8ZMckNDsbsqsm/nr3IHh8vO/pvDWVuFDjSssK4mEEgjizuuRcwe/P+u0DhPPIGivLpKAj&#10;B/PZS2+KibZX/qZL6nMRQtglqKDwvk6kdFlBBt3Q1sSBO9nGoA+wyaVu8BrCTSXfo2giDZYcGgqs&#10;aVlQ9p+ejYId3VaT7eC4x7GPv/660SDuyoNSr/128QnCU+uf4od7oxWMwvrwJfw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ULpsIAAADbAAAADwAAAAAAAAAAAAAA&#10;AAChAgAAZHJzL2Rvd25yZXYueG1sUEsFBgAAAAAEAAQA+QAAAJADAAAAAA==&#10;" strokeweight="2.25pt">
                    <v:stroke endarrow="block"/>
                  </v:line>
                  <v:line id="直线 135" o:spid="_x0000_s1057" style="position:absolute;visibility:visible;mso-wrap-style:square" from="6111,12171" to="6112,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uPcUAAADbAAAADwAAAGRycy9kb3ducmV2LnhtbESPQWvCQBSE74L/YXlCL6KbVBGJ2Uhp&#10;KbSCtmrp+ZF9JqHZtyG71cRf3y0IHoeZ+YZJ152pxZlaV1lWEE8jEMS51RUXCr6Or5MlCOeRNdaW&#10;SUFPDtbZcJBiou2F93Q++EIECLsEFZTeN4mULi/JoJvahjh4J9sa9EG2hdQtXgLc1PIxihbSYMVh&#10;ocSGnkvKfw6/RsGGri+L9/HHFuc+/vzuZ+O4r3ZKPYy6pxUIT52/h2/tN61gFsP/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muPcUAAADbAAAADwAAAAAAAAAA&#10;AAAAAAChAgAAZHJzL2Rvd25yZXYueG1sUEsFBgAAAAAEAAQA+QAAAJMDAAAAAA==&#10;" strokeweight="2.25pt">
                    <v:stroke endarrow="block"/>
                  </v:line>
                  <v:line id="直线 136" o:spid="_x0000_s1058" style="position:absolute;visibility:visible;mso-wrap-style:square" from="6111,13247" to="6112,1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SsUAAADbAAAADwAAAGRycy9kb3ducmV2LnhtbESPQWvCQBSE70L/w/IKvYhuoiKSugmi&#10;CFrQtrb0/Mi+JqHZtyG71aS/3hWEHoeZ+YZZZp2pxZlaV1lWEI8jEMS51RUXCj4/tqMFCOeRNdaW&#10;SUFPDrL0YbDERNsLv9P55AsRIOwSVFB63yRSurwkg25sG+LgfdvWoA+yLaRu8RLgppaTKJpLgxWH&#10;hRIbWpeU/5x+jYIX+tvM98PXA858/PbVT4dxXx2VenrsVs8gPHX+P3xv77SC6QR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wSsUAAADbAAAADwAAAAAAAAAA&#10;AAAAAAChAgAAZHJzL2Rvd25yZXYueG1sUEsFBgAAAAAEAAQA+QAAAJMDAAAAAA==&#10;" strokeweight="2.25pt">
                    <v:stroke endarrow="block"/>
                  </v:line>
                  <v:line id="直线 137" o:spid="_x0000_s1059" style="position:absolute;flip:x;visibility:visible;mso-wrap-style:square" from="3070,8488" to="3807,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pV8cAAADbAAAADwAAAGRycy9kb3ducmV2LnhtbESPS2sCQRCE7wH/w9BCLiHO+sDIuqOI&#10;JkZBAlEPHtud3gfu9Cw7E13/fUYI5FhU11ddybw1lbhS40rLCvq9CARxanXJuYLj4eN1AsJ5ZI2V&#10;ZVJwJwfzWecpwVjbG3/Tde9zESDsYlRQeF/HUrq0IIOuZ2vi4GW2MeiDbHKpG7wFuKnkIIrG0mDJ&#10;oaHAmpYFpZf9jwlvrEaH7f38uX77el+mu2w7eok2J6Weu+1iCsJT6/+P/9IbrWA4hMeWA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UKlXxwAAANsAAAAPAAAAAAAA&#10;AAAAAAAAAKECAABkcnMvZG93bnJldi54bWxQSwUGAAAAAAQABAD5AAAAlQMAAAAA&#10;" strokeweight="2.25pt"/>
                  <v:line id="直线 138" o:spid="_x0000_s1060" style="position:absolute;visibility:visible;mso-wrap-style:square" from="3060,8474" to="3061,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EKMIAAADbAAAADwAAAGRycy9kb3ducmV2LnhtbESPQYvCMBSE74L/ITxhb5q6WxapRhFB&#10;6EEPdkWvj+bZFJuX2mS1/nsjLOxxmJlvmMWqt424U+drxwqmkwQEcel0zZWC4892PAPhA7LGxjEp&#10;eJKH1XI4WGCm3YMPdC9CJSKEfYYKTAhtJqUvDVn0E9cSR+/iOoshyq6SusNHhNtGfibJt7RYc1ww&#10;2NLGUHktfq2CdJ8bfe53fndI8hPVt3RzK5xSH6N+PQcRqA//4b92rhV8pf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EKMIAAADbAAAADwAAAAAAAAAAAAAA&#10;AAChAgAAZHJzL2Rvd25yZXYueG1sUEsFBgAAAAAEAAQA+QAAAJADAAAAAA==&#10;" strokeweight="2.25pt"/>
                  <v:line id="直线 139" o:spid="_x0000_s1061" style="position:absolute;flip:x;visibility:visible;mso-wrap-style:square" from="8365,9602" to="9102,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UuMcAAADbAAAADwAAAGRycy9kb3ducmV2LnhtbESPT2vCQBDF74LfYZlCL6IbW7WSuorY&#10;+g9EqHrocZodk2B2NmRXjd++KwgeH2/e780bTWpTiAtVLresoNuJQBAnVuecKjjs5+0hCOeRNRaW&#10;ScGNHEzGzcYIY22v/EOXnU9FgLCLUUHmfRlL6ZKMDLqOLYmDd7SVQR9klUpd4TXATSHfomggDeYc&#10;GjIsaZZRctqdTXjjq7df3/6Wi4/t9yzZHNe9VrT6Ver1pZ5+gvBU++fxI73SCt77cN8SAC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9ZS4xwAAANsAAAAPAAAAAAAA&#10;AAAAAAAAAKECAABkcnMvZG93bnJldi54bWxQSwUGAAAAAAQABAD5AAAAlQMAAAAA&#10;" strokeweight="2.25pt"/>
                  <v:line id="直线 140" o:spid="_x0000_s1062" style="position:absolute;visibility:visible;mso-wrap-style:square" from="9107,8480" to="9108,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line id="直线 141" o:spid="_x0000_s1063" style="position:absolute;visibility:visible;mso-wrap-style:square" from="8373,8508" to="9110,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V6MUAAADbAAAADwAAAGRycy9kb3ducmV2LnhtbESP3WrCQBSE7wu+w3IKvZG6aQVbUlcR&#10;RRG9adI+wGH3NAnNng3Zrfl5elcQejnMzDfMct3bWlyo9ZVjBS+zBASxdqbiQsH31/75HYQPyAZr&#10;x6RgIA/r1eRhialxHWd0yUMhIoR9igrKEJpUSq9LsuhnriGO3o9rLYYo20KaFrsIt7V8TZKFtFhx&#10;XCixoW1J+jf/swpOu2w87I7jXjfjMN3qukim50+lnh77zQeIQH34D9/bR6Ng/ga3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jV6MUAAADbAAAADwAAAAAAAAAA&#10;AAAAAAChAgAAZHJzL2Rvd25yZXYueG1sUEsFBgAAAAAEAAQA+QAAAJMDAAAAAA==&#10;" strokeweight="2.25pt">
                    <v:stroke startarrow="block"/>
                  </v:line>
                  <v:line id="直线 142" o:spid="_x0000_s1064" style="position:absolute;visibility:visible;mso-wrap-style:square" from="9134,10644" to="9135,1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直线 143" o:spid="_x0000_s1065" style="position:absolute;visibility:visible;mso-wrap-style:square" from="8394,10644" to="9131,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kAcUAAADbAAAADwAAAGRycy9kb3ducmV2LnhtbESP3WrCQBSE7wu+w3IKvZG6aQVpU1cR&#10;RRG9adI+wGH3NAnNng3Zrfl5elcQejnMzDfMct3bWlyo9ZVjBS+zBASxdqbiQsH31/75DYQPyAZr&#10;x6RgIA/r1eRhialxHWd0yUMhIoR9igrKEJpUSq9LsuhnriGO3o9rLYYo20KaFrsIt7V8TZKFtFhx&#10;XCixoW1J+jf/swpOu2w87I7jXjfjMN3qukim50+lnh77zQeIQH34D9/bR6Ng/g63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vkAcUAAADbAAAADwAAAAAAAAAA&#10;AAAAAAChAgAAZHJzL2Rvd25yZXYueG1sUEsFBgAAAAAEAAQA+QAAAJMDAAAAAA==&#10;" strokeweight="2.25pt">
                    <v:stroke startarrow="block"/>
                  </v:line>
                  <v:line id="直线 144" o:spid="_x0000_s1066" style="position:absolute;flip:x;visibility:visible;mso-wrap-style:square" from="8394,11796" to="9131,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EXccAAADbAAAADwAAAGRycy9kb3ducmV2LnhtbESPTWvCQBCG7wX/wzKCF6mblmBL6ipi&#10;6xeUQrWHHqfZMQlmZ0N21fjvnYPQ4/DO+8wzk1nnanWmNlSeDTyNElDEubcVFwZ+9svHV1AhIlus&#10;PZOBKwWYTXsPE8ysv/A3nXexUALhkKGBMsYm0zrkJTkMI98QS3bwrcMoY1to2+JF4K7Wz0ky1g4r&#10;lgslNrQoKT/uTk403tP99vq3Xr18fSzyz8M2HSabX2MG/W7+BipSF/+X7+2NNZCKvfwiAN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hERdxwAAANsAAAAPAAAAAAAA&#10;AAAAAAAAAKECAABkcnMvZG93bnJldi54bWxQSwUGAAAAAAQABAD5AAAAlQMAAAAA&#10;" strokeweight="2.25pt"/>
                  <v:line id="直线 145" o:spid="_x0000_s1067" style="position:absolute;visibility:visible;mso-wrap-style:square" from="3070,10712" to="3807,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QMUAAADbAAAADwAAAGRycy9kb3ducmV2LnhtbESPQWvCQBSE74L/YXmCF6mbtCIlZiNF&#10;KbQFbWtLz4/sMwnNvg3ZVRN/vSsIHoeZ+YZJl52pxZFaV1lWEE8jEMS51RUXCn5/Xh+eQTiPrLG2&#10;TAp6crDMhoMUE21P/E3HnS9EgLBLUEHpfZNI6fKSDLqpbYiDt7etQR9kW0jd4inATS0fo2guDVYc&#10;FkpsaFVS/r87GAUfdF7P3yefG5z5+Ouvf5rEfbVVajzqXhYgPHX+Hr6137SCWQzXL+EHy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dQMUAAADbAAAADwAAAAAAAAAA&#10;AAAAAAChAgAAZHJzL2Rvd25yZXYueG1sUEsFBgAAAAAEAAQA+QAAAJMDAAAAAA==&#10;" strokeweight="2.25pt">
                    <v:stroke endarrow="block"/>
                  </v:line>
                  <v:line id="直线 146" o:spid="_x0000_s1068" style="position:absolute;visibility:visible;mso-wrap-style:square" from="3092,10928" to="3829,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KusAAAADbAAAADwAAAGRycy9kb3ducmV2LnhtbESPQYvCMBSE74L/ITzBm6aKiHSNsghC&#10;D3qwil4fzdumbPNSm6j13xtB8DjMfDPMct3ZWtyp9ZVjBZNxAoK4cLriUsHpuB0tQPiArLF2TAqe&#10;5GG96veWmGr34APd81CKWMI+RQUmhCaV0heGLPqxa4ij9+daiyHKtpS6xUcst7WcJslcWqw4Lhhs&#10;aGOo+M9vVsFsnxl96XZ+d0iyM1XX2eaaO6WGg+73B0SgLnzDHzrTkZv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SirrAAAAA2wAAAA8AAAAAAAAAAAAAAAAA&#10;oQIAAGRycy9kb3ducmV2LnhtbFBLBQYAAAAABAAEAPkAAACOAwAAAAA=&#10;" strokeweight="2.25pt"/>
                  <v:line id="直线 147" o:spid="_x0000_s1069" style="position:absolute;visibility:visible;mso-wrap-style:square" from="3075,10906" to="3076,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vIcMAAADbAAAADwAAAGRycy9kb3ducmV2LnhtbESPwWrDMBBE74H+g9hAb7Gc1oTiRgnF&#10;UPAhOdgJ6XWxtpaptXIs1XH+vioUehxm3gyz3c+2FxONvnOsYJ2kIIgbpztuFZxP76sXED4ga+wd&#10;k4I7edjvHhZbzLW7cUVTHVoRS9jnqMCEMORS+saQRZ+4gTh6n260GKIcW6lHvMVy28unNN1Iix3H&#10;BYMDFYaar/rbKsiOpdEf88EfqrS8UHfNimvtlHpczm+vIALN4T/8R5c6cs/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eLyHDAAAA2wAAAA8AAAAAAAAAAAAA&#10;AAAAoQIAAGRycy9kb3ducmV2LnhtbFBLBQYAAAAABAAEAPkAAACRAwAAAAA=&#10;" strokeweight="2.25pt"/>
                  <v:line id="直线 148" o:spid="_x0000_s1070" style="position:absolute;visibility:visible;mso-wrap-style:square" from="3093,12907" to="3830,1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2MUAAADbAAAADwAAAGRycy9kb3ducmV2LnhtbESP3WrCQBSE74W+w3IKvRHdxAaR1FVE&#10;EdqCtv7g9SF7mgSzZ0N2q4lP3xUKXg4z8w0znbemEhdqXGlZQTyMQBBnVpecKzge1oMJCOeRNVaW&#10;SUFHDuazp94UU22vvKPL3uciQNilqKDwvk6ldFlBBt3Q1sTB+7GNQR9kk0vd4DXATSVHUTSWBksO&#10;CwXWtCwoO+9/jYJPuq3GH/2vDSY+/j51r/24K7dKvTy3izcQnlr/CP+337WCJIH7l/A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h+2MUAAADbAAAADwAAAAAAAAAA&#10;AAAAAAChAgAAZHJzL2Rvd25yZXYueG1sUEsFBgAAAAAEAAQA+QAAAJMDAAAAAA==&#10;" strokeweight="2.25pt">
                    <v:stroke endarrow="block"/>
                  </v:line>
                </v:group>
                <v:shape id="文本框 149" o:spid="_x0000_s1071" type="#_x0000_t202" style="position:absolute;left:1143;top:9906;width:5715;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D93A27" w:rsidRDefault="00D93A27" w:rsidP="00F206A1">
                        <w:r>
                          <w:rPr>
                            <w:rFonts w:hint="eastAsia"/>
                          </w:rPr>
                          <w:t>第</w:t>
                        </w:r>
                        <w:r>
                          <w:t xml:space="preserve"> </w:t>
                        </w:r>
                        <w:r>
                          <w:rPr>
                            <w:rFonts w:hint="eastAsia"/>
                          </w:rPr>
                          <w:t>准</w:t>
                        </w:r>
                      </w:p>
                      <w:p w:rsidR="00D93A27" w:rsidRDefault="00D93A27" w:rsidP="00F206A1">
                        <w:proofErr w:type="gramStart"/>
                        <w:r>
                          <w:rPr>
                            <w:rFonts w:hint="eastAsia"/>
                          </w:rPr>
                          <w:t>一</w:t>
                        </w:r>
                        <w:proofErr w:type="gramEnd"/>
                        <w:r>
                          <w:t xml:space="preserve"> </w:t>
                        </w:r>
                        <w:r>
                          <w:rPr>
                            <w:rFonts w:hint="eastAsia"/>
                          </w:rPr>
                          <w:t>备</w:t>
                        </w:r>
                      </w:p>
                      <w:p w:rsidR="00D93A27" w:rsidRDefault="00D93A27" w:rsidP="00F206A1">
                        <w:r>
                          <w:rPr>
                            <w:rFonts w:hint="eastAsia"/>
                          </w:rPr>
                          <w:t>阶</w:t>
                        </w:r>
                        <w:r>
                          <w:t xml:space="preserve"> </w:t>
                        </w:r>
                        <w:r>
                          <w:rPr>
                            <w:rFonts w:hint="eastAsia"/>
                          </w:rPr>
                          <w:t>阶</w:t>
                        </w:r>
                      </w:p>
                      <w:p w:rsidR="00D93A27" w:rsidRDefault="00D93A27" w:rsidP="00F206A1">
                        <w:r>
                          <w:rPr>
                            <w:rFonts w:hint="eastAsia"/>
                          </w:rPr>
                          <w:t>段</w:t>
                        </w:r>
                        <w:r>
                          <w:t xml:space="preserve"> </w:t>
                        </w:r>
                        <w:r>
                          <w:rPr>
                            <w:rFonts w:hint="eastAsia"/>
                          </w:rPr>
                          <w:t>段</w:t>
                        </w:r>
                      </w:p>
                      <w:p w:rsidR="00D93A27" w:rsidRDefault="00D93A27" w:rsidP="00F206A1"/>
                      <w:p w:rsidR="00D93A27" w:rsidRDefault="00D93A27" w:rsidP="00F206A1"/>
                    </w:txbxContent>
                  </v:textbox>
                </v:shape>
                <v:shape id="文本框 150" o:spid="_x0000_s1072" type="#_x0000_t202" style="position:absolute;left:1143;top:61417;width:5715;height:1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93A27" w:rsidRDefault="00D93A27" w:rsidP="00F206A1">
                        <w:r>
                          <w:t xml:space="preserve">   </w:t>
                        </w:r>
                        <w:r>
                          <w:rPr>
                            <w:rFonts w:hint="eastAsia"/>
                          </w:rPr>
                          <w:t>报</w:t>
                        </w:r>
                      </w:p>
                      <w:p w:rsidR="00D93A27" w:rsidRDefault="00D93A27" w:rsidP="00F206A1">
                        <w:r>
                          <w:t xml:space="preserve">   </w:t>
                        </w:r>
                        <w:r>
                          <w:rPr>
                            <w:rFonts w:hint="eastAsia"/>
                          </w:rPr>
                          <w:t>批</w:t>
                        </w:r>
                      </w:p>
                      <w:p w:rsidR="00D93A27" w:rsidRDefault="00D93A27" w:rsidP="00F206A1">
                        <w:r>
                          <w:t xml:space="preserve">   </w:t>
                        </w:r>
                        <w:r>
                          <w:rPr>
                            <w:rFonts w:hint="eastAsia"/>
                          </w:rPr>
                          <w:t>和</w:t>
                        </w:r>
                      </w:p>
                      <w:p w:rsidR="00D93A27" w:rsidRDefault="00D93A27" w:rsidP="00F206A1">
                        <w:r>
                          <w:rPr>
                            <w:rFonts w:hint="eastAsia"/>
                          </w:rPr>
                          <w:t>第</w:t>
                        </w:r>
                        <w:r>
                          <w:t xml:space="preserve"> </w:t>
                        </w:r>
                        <w:r>
                          <w:rPr>
                            <w:rFonts w:hint="eastAsia"/>
                          </w:rPr>
                          <w:t>审</w:t>
                        </w:r>
                      </w:p>
                      <w:p w:rsidR="00D93A27" w:rsidRDefault="00D93A27" w:rsidP="00F206A1">
                        <w:r>
                          <w:rPr>
                            <w:rFonts w:hint="eastAsia"/>
                          </w:rPr>
                          <w:t>四</w:t>
                        </w:r>
                        <w:r>
                          <w:t xml:space="preserve"> </w:t>
                        </w:r>
                        <w:r>
                          <w:rPr>
                            <w:rFonts w:hint="eastAsia"/>
                          </w:rPr>
                          <w:t>批</w:t>
                        </w:r>
                      </w:p>
                      <w:p w:rsidR="00D93A27" w:rsidRDefault="00D93A27" w:rsidP="00F206A1">
                        <w:r>
                          <w:rPr>
                            <w:rFonts w:hint="eastAsia"/>
                          </w:rPr>
                          <w:t>阶</w:t>
                        </w:r>
                        <w:r>
                          <w:t xml:space="preserve"> </w:t>
                        </w:r>
                        <w:r>
                          <w:rPr>
                            <w:rFonts w:hint="eastAsia"/>
                          </w:rPr>
                          <w:t>颁</w:t>
                        </w:r>
                      </w:p>
                      <w:p w:rsidR="00D93A27" w:rsidRDefault="00D93A27" w:rsidP="00F206A1">
                        <w:r>
                          <w:rPr>
                            <w:rFonts w:hint="eastAsia"/>
                          </w:rPr>
                          <w:t>段</w:t>
                        </w:r>
                        <w:r>
                          <w:t xml:space="preserve"> </w:t>
                        </w:r>
                        <w:r>
                          <w:rPr>
                            <w:rFonts w:hint="eastAsia"/>
                          </w:rPr>
                          <w:t>布</w:t>
                        </w:r>
                      </w:p>
                      <w:p w:rsidR="00D93A27" w:rsidRDefault="00D93A27" w:rsidP="00F206A1">
                        <w:r>
                          <w:t xml:space="preserve">   </w:t>
                        </w:r>
                        <w:r>
                          <w:rPr>
                            <w:rFonts w:hint="eastAsia"/>
                          </w:rPr>
                          <w:t>阶</w:t>
                        </w:r>
                      </w:p>
                      <w:p w:rsidR="00D93A27" w:rsidRDefault="00D93A27" w:rsidP="00F206A1">
                        <w:r>
                          <w:t xml:space="preserve">   </w:t>
                        </w:r>
                        <w:r>
                          <w:rPr>
                            <w:rFonts w:hint="eastAsia"/>
                          </w:rPr>
                          <w:t>段</w:t>
                        </w:r>
                      </w:p>
                    </w:txbxContent>
                  </v:textbox>
                </v:shape>
                <v:shape id="文本框 151" o:spid="_x0000_s1073" type="#_x0000_t202" style="position:absolute;left:47472;top:42335;width:2788;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93A27" w:rsidRDefault="00D93A27" w:rsidP="00F206A1">
                        <w:r>
                          <w:rPr>
                            <w:rFonts w:hint="eastAsia"/>
                          </w:rPr>
                          <w:t>反</w:t>
                        </w:r>
                      </w:p>
                      <w:p w:rsidR="00D93A27" w:rsidRDefault="00D93A27" w:rsidP="00F206A1">
                        <w:proofErr w:type="gramStart"/>
                        <w:r>
                          <w:rPr>
                            <w:rFonts w:hint="eastAsia"/>
                          </w:rPr>
                          <w:t>馈</w:t>
                        </w:r>
                        <w:proofErr w:type="gramEnd"/>
                      </w:p>
                    </w:txbxContent>
                  </v:textbox>
                </v:shape>
                <v:shape id="文本框 152" o:spid="_x0000_s1074" type="#_x0000_t202" style="position:absolute;left:9245;top:42640;width:2788;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93A27" w:rsidRDefault="00D93A27" w:rsidP="00F206A1">
                        <w:r>
                          <w:rPr>
                            <w:rFonts w:hint="eastAsia"/>
                          </w:rPr>
                          <w:t>修</w:t>
                        </w:r>
                      </w:p>
                      <w:p w:rsidR="00D93A27" w:rsidRDefault="00D93A27" w:rsidP="00F206A1">
                        <w:r>
                          <w:rPr>
                            <w:rFonts w:hint="eastAsia"/>
                          </w:rPr>
                          <w:t>订</w:t>
                        </w:r>
                      </w:p>
                    </w:txbxContent>
                  </v:textbox>
                </v:shape>
                <v:shape id="文本框 153" o:spid="_x0000_s1075" type="#_x0000_t202" style="position:absolute;left:9245;top:59359;width:2788;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93A27" w:rsidRDefault="00D93A27" w:rsidP="00F206A1">
                        <w:r>
                          <w:rPr>
                            <w:rFonts w:hint="eastAsia"/>
                          </w:rPr>
                          <w:t>修</w:t>
                        </w:r>
                      </w:p>
                      <w:p w:rsidR="00D93A27" w:rsidRDefault="00D93A27" w:rsidP="00F206A1">
                        <w:r>
                          <w:rPr>
                            <w:rFonts w:hint="eastAsia"/>
                          </w:rPr>
                          <w:t>改</w:t>
                        </w:r>
                      </w:p>
                    </w:txbxContent>
                  </v:textbox>
                </v:shape>
                <v:shape id="文本框 154" o:spid="_x0000_s1076" type="#_x0000_t202" style="position:absolute;left:47834;top:53301;width:2788;height:1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93A27" w:rsidRDefault="00D93A27" w:rsidP="00F206A1">
                        <w:pPr>
                          <w:spacing w:line="240" w:lineRule="atLeast"/>
                        </w:pPr>
                        <w:r>
                          <w:rPr>
                            <w:rFonts w:hint="eastAsia"/>
                          </w:rPr>
                          <w:t>提出修改意见</w:t>
                        </w:r>
                      </w:p>
                    </w:txbxContent>
                  </v:textbox>
                </v:shape>
                <w10:wrap type="topAndBottom"/>
              </v:group>
            </w:pict>
          </mc:Fallback>
        </mc:AlternateContent>
      </w:r>
      <w:r w:rsidR="00F206A1" w:rsidRPr="001F72A9">
        <w:rPr>
          <w:b/>
          <w:szCs w:val="21"/>
        </w:rPr>
        <w:t>图</w:t>
      </w:r>
      <w:r w:rsidR="00643EB0" w:rsidRPr="001F72A9">
        <w:rPr>
          <w:b/>
          <w:szCs w:val="21"/>
        </w:rPr>
        <w:t>4</w:t>
      </w:r>
      <w:r w:rsidR="00F206A1" w:rsidRPr="001F72A9">
        <w:rPr>
          <w:b/>
          <w:szCs w:val="21"/>
        </w:rPr>
        <w:t xml:space="preserve"> </w:t>
      </w:r>
      <w:r w:rsidR="007A54BC" w:rsidRPr="001F72A9">
        <w:rPr>
          <w:b/>
          <w:szCs w:val="21"/>
        </w:rPr>
        <w:t xml:space="preserve"> </w:t>
      </w:r>
      <w:r w:rsidR="0037606B" w:rsidRPr="001F72A9">
        <w:rPr>
          <w:sz w:val="18"/>
          <w:szCs w:val="18"/>
        </w:rPr>
        <w:t>《</w:t>
      </w:r>
      <w:r w:rsidR="006040FC" w:rsidRPr="001F72A9">
        <w:rPr>
          <w:b/>
          <w:szCs w:val="21"/>
        </w:rPr>
        <w:t>绿色设计产品评价技术规范</w:t>
      </w:r>
      <w:r w:rsidR="006040FC" w:rsidRPr="001F72A9">
        <w:rPr>
          <w:b/>
          <w:szCs w:val="21"/>
        </w:rPr>
        <w:t xml:space="preserve"> </w:t>
      </w:r>
      <w:r w:rsidR="00431F5D" w:rsidRPr="001F72A9">
        <w:rPr>
          <w:b/>
          <w:szCs w:val="21"/>
        </w:rPr>
        <w:t>再生</w:t>
      </w:r>
      <w:r w:rsidR="006040FC" w:rsidRPr="001F72A9">
        <w:rPr>
          <w:b/>
          <w:szCs w:val="21"/>
        </w:rPr>
        <w:t>涤纶</w:t>
      </w:r>
      <w:r w:rsidR="0037606B" w:rsidRPr="001F72A9">
        <w:rPr>
          <w:sz w:val="18"/>
          <w:szCs w:val="18"/>
        </w:rPr>
        <w:t>》</w:t>
      </w:r>
      <w:r w:rsidR="00F206A1" w:rsidRPr="001F72A9">
        <w:rPr>
          <w:b/>
          <w:szCs w:val="21"/>
        </w:rPr>
        <w:t>编制技术路线图</w:t>
      </w:r>
    </w:p>
    <w:p w:rsidR="001606DF" w:rsidRPr="001606DF" w:rsidRDefault="001606DF" w:rsidP="001606DF">
      <w:pPr>
        <w:jc w:val="center"/>
        <w:rPr>
          <w:b/>
          <w:szCs w:val="21"/>
        </w:rPr>
      </w:pPr>
    </w:p>
    <w:p w:rsidR="00F206A1" w:rsidRPr="001F72A9" w:rsidRDefault="00F206A1" w:rsidP="00F206A1">
      <w:pPr>
        <w:ind w:firstLineChars="200" w:firstLine="420"/>
        <w:jc w:val="center"/>
      </w:pPr>
    </w:p>
    <w:p w:rsidR="00F206A1" w:rsidRPr="001F72A9" w:rsidRDefault="00F206A1" w:rsidP="00B06C71">
      <w:pPr>
        <w:pStyle w:val="1"/>
        <w:numPr>
          <w:ilvl w:val="0"/>
          <w:numId w:val="7"/>
        </w:numPr>
        <w:spacing w:before="0" w:after="0" w:line="360" w:lineRule="auto"/>
        <w:ind w:left="0" w:firstLine="0"/>
      </w:pPr>
      <w:bookmarkStart w:id="85" w:name="_Toc507614770"/>
      <w:bookmarkStart w:id="86" w:name="_Toc42678143"/>
      <w:proofErr w:type="spellStart"/>
      <w:r w:rsidRPr="001F72A9">
        <w:lastRenderedPageBreak/>
        <w:t>编制过程</w:t>
      </w:r>
      <w:bookmarkEnd w:id="85"/>
      <w:bookmarkEnd w:id="86"/>
      <w:proofErr w:type="spellEnd"/>
    </w:p>
    <w:p w:rsidR="00F206A1" w:rsidRPr="001F72A9" w:rsidRDefault="00D96479" w:rsidP="00B06C71">
      <w:pPr>
        <w:pStyle w:val="2"/>
        <w:numPr>
          <w:ilvl w:val="0"/>
          <w:numId w:val="12"/>
        </w:numPr>
        <w:spacing w:before="0" w:after="0" w:line="360" w:lineRule="auto"/>
      </w:pPr>
      <w:bookmarkStart w:id="87" w:name="_Toc534977393"/>
      <w:bookmarkStart w:id="88" w:name="_Toc534977629"/>
      <w:bookmarkStart w:id="89" w:name="_Toc534977662"/>
      <w:bookmarkStart w:id="90" w:name="_Toc42678144"/>
      <w:bookmarkEnd w:id="87"/>
      <w:bookmarkEnd w:id="88"/>
      <w:bookmarkEnd w:id="89"/>
      <w:r>
        <w:rPr>
          <w:rFonts w:hint="eastAsia"/>
          <w:lang w:eastAsia="zh-CN"/>
        </w:rPr>
        <w:t>《绿色设计产品评价技术规范</w:t>
      </w:r>
      <w:r>
        <w:rPr>
          <w:rFonts w:hint="eastAsia"/>
          <w:lang w:eastAsia="zh-CN"/>
        </w:rPr>
        <w:t xml:space="preserve"> </w:t>
      </w:r>
      <w:r>
        <w:rPr>
          <w:rFonts w:hint="eastAsia"/>
          <w:lang w:eastAsia="zh-CN"/>
        </w:rPr>
        <w:t>再生涤纶》团体标准</w:t>
      </w:r>
      <w:bookmarkEnd w:id="90"/>
    </w:p>
    <w:p w:rsidR="00CD5402" w:rsidRDefault="00262D50" w:rsidP="00823667">
      <w:pPr>
        <w:pStyle w:val="ae"/>
        <w:ind w:firstLine="480"/>
        <w:rPr>
          <w:rFonts w:eastAsia="宋体"/>
          <w:sz w:val="24"/>
          <w:szCs w:val="24"/>
        </w:rPr>
      </w:pPr>
      <w:r w:rsidRPr="001F72A9">
        <w:rPr>
          <w:rFonts w:eastAsia="宋体"/>
          <w:sz w:val="24"/>
          <w:szCs w:val="24"/>
        </w:rPr>
        <w:t>2018</w:t>
      </w:r>
      <w:r w:rsidR="00F206A1" w:rsidRPr="001F72A9">
        <w:rPr>
          <w:rFonts w:eastAsia="宋体"/>
          <w:sz w:val="24"/>
          <w:szCs w:val="24"/>
        </w:rPr>
        <w:t>年</w:t>
      </w:r>
      <w:r w:rsidR="00CD5402">
        <w:rPr>
          <w:rFonts w:eastAsia="宋体" w:hint="eastAsia"/>
          <w:sz w:val="24"/>
          <w:szCs w:val="24"/>
        </w:rPr>
        <w:t>10</w:t>
      </w:r>
      <w:r w:rsidR="00F206A1" w:rsidRPr="001F72A9">
        <w:rPr>
          <w:rFonts w:eastAsia="宋体"/>
          <w:sz w:val="24"/>
          <w:szCs w:val="24"/>
        </w:rPr>
        <w:t>月，</w:t>
      </w:r>
      <w:r w:rsidR="00CD5402">
        <w:rPr>
          <w:rFonts w:eastAsia="宋体" w:hint="eastAsia"/>
          <w:sz w:val="24"/>
          <w:szCs w:val="24"/>
        </w:rPr>
        <w:t>由中国纺织经济研究中心、</w:t>
      </w:r>
      <w:r w:rsidR="00F206A1" w:rsidRPr="001F72A9">
        <w:rPr>
          <w:rFonts w:eastAsia="宋体"/>
          <w:sz w:val="24"/>
          <w:szCs w:val="24"/>
        </w:rPr>
        <w:t>中国化学纤维工业协会</w:t>
      </w:r>
      <w:r w:rsidR="00CD5402">
        <w:rPr>
          <w:rFonts w:eastAsia="宋体" w:hint="eastAsia"/>
          <w:sz w:val="24"/>
          <w:szCs w:val="24"/>
        </w:rPr>
        <w:t>等共同申报的中国纺织工业联合会团体标准</w:t>
      </w:r>
      <w:r w:rsidR="0037606B" w:rsidRPr="001F72A9">
        <w:rPr>
          <w:rFonts w:eastAsia="宋体"/>
          <w:sz w:val="24"/>
          <w:szCs w:val="24"/>
        </w:rPr>
        <w:t>《绿色设计产品</w:t>
      </w:r>
      <w:r w:rsidR="00F206A1" w:rsidRPr="001F72A9">
        <w:rPr>
          <w:rFonts w:eastAsia="宋体"/>
          <w:sz w:val="24"/>
          <w:szCs w:val="24"/>
        </w:rPr>
        <w:t>评价</w:t>
      </w:r>
      <w:r w:rsidR="0037606B" w:rsidRPr="001F72A9">
        <w:rPr>
          <w:rFonts w:eastAsia="宋体"/>
          <w:sz w:val="24"/>
          <w:szCs w:val="24"/>
        </w:rPr>
        <w:t>技术规范</w:t>
      </w:r>
      <w:r w:rsidR="001A23E5" w:rsidRPr="001F72A9">
        <w:rPr>
          <w:rFonts w:eastAsia="宋体"/>
          <w:sz w:val="24"/>
          <w:szCs w:val="24"/>
        </w:rPr>
        <w:t xml:space="preserve"> </w:t>
      </w:r>
      <w:r w:rsidRPr="001F72A9">
        <w:rPr>
          <w:rFonts w:eastAsia="宋体"/>
          <w:sz w:val="24"/>
          <w:szCs w:val="24"/>
        </w:rPr>
        <w:t>再生</w:t>
      </w:r>
      <w:r w:rsidR="00041960" w:rsidRPr="001F72A9">
        <w:rPr>
          <w:rFonts w:eastAsia="宋体"/>
          <w:sz w:val="24"/>
          <w:szCs w:val="24"/>
        </w:rPr>
        <w:t>涤纶</w:t>
      </w:r>
      <w:r w:rsidR="0037606B" w:rsidRPr="001F72A9">
        <w:rPr>
          <w:rFonts w:eastAsia="宋体"/>
          <w:sz w:val="24"/>
          <w:szCs w:val="24"/>
        </w:rPr>
        <w:t>》</w:t>
      </w:r>
      <w:r w:rsidR="00CD5402">
        <w:rPr>
          <w:rFonts w:eastAsia="宋体" w:hint="eastAsia"/>
          <w:sz w:val="24"/>
          <w:szCs w:val="24"/>
        </w:rPr>
        <w:t>获批，立项号为：</w:t>
      </w:r>
      <w:r w:rsidR="00CD5402">
        <w:rPr>
          <w:rFonts w:eastAsia="宋体" w:hint="eastAsia"/>
          <w:sz w:val="24"/>
          <w:szCs w:val="24"/>
        </w:rPr>
        <w:t>201803-CNTAC001</w:t>
      </w:r>
      <w:r w:rsidR="00F206A1" w:rsidRPr="001F72A9">
        <w:rPr>
          <w:rFonts w:eastAsia="宋体"/>
          <w:sz w:val="24"/>
          <w:szCs w:val="24"/>
        </w:rPr>
        <w:t>。</w:t>
      </w:r>
      <w:r w:rsidR="00CD5402">
        <w:rPr>
          <w:rFonts w:eastAsia="宋体" w:hint="eastAsia"/>
          <w:sz w:val="24"/>
          <w:szCs w:val="24"/>
        </w:rPr>
        <w:t>编制组对</w:t>
      </w:r>
      <w:r w:rsidR="007A54BC" w:rsidRPr="001F72A9">
        <w:rPr>
          <w:rFonts w:eastAsia="宋体"/>
          <w:sz w:val="24"/>
          <w:szCs w:val="24"/>
        </w:rPr>
        <w:t>宁波大发化纤有限公司、福建省百川资源再生科技股份有限公司、浙江佳人新材料有限公司和浙江海利环保科技股份有限公司</w:t>
      </w:r>
      <w:r w:rsidR="00CD5402">
        <w:rPr>
          <w:rFonts w:eastAsia="宋体" w:hint="eastAsia"/>
          <w:sz w:val="24"/>
          <w:szCs w:val="24"/>
        </w:rPr>
        <w:t>等一批</w:t>
      </w:r>
      <w:r w:rsidR="007A54BC" w:rsidRPr="001F72A9">
        <w:rPr>
          <w:rFonts w:eastAsia="宋体"/>
          <w:sz w:val="24"/>
          <w:szCs w:val="24"/>
        </w:rPr>
        <w:t>再生涤纶企业进行实地调研，以便确定背景数据。</w:t>
      </w:r>
      <w:r w:rsidR="00CD5402">
        <w:rPr>
          <w:rFonts w:eastAsia="宋体" w:hint="eastAsia"/>
          <w:sz w:val="24"/>
          <w:szCs w:val="24"/>
        </w:rPr>
        <w:t>经过一年多的研究编制，</w:t>
      </w:r>
      <w:r w:rsidR="00CD5402">
        <w:rPr>
          <w:rFonts w:eastAsia="宋体" w:hint="eastAsia"/>
          <w:sz w:val="24"/>
          <w:szCs w:val="24"/>
        </w:rPr>
        <w:t>2019</w:t>
      </w:r>
      <w:r w:rsidR="00CD5402">
        <w:rPr>
          <w:rFonts w:eastAsia="宋体" w:hint="eastAsia"/>
          <w:sz w:val="24"/>
          <w:szCs w:val="24"/>
        </w:rPr>
        <w:t>年</w:t>
      </w:r>
      <w:r w:rsidR="00CD5402">
        <w:rPr>
          <w:rFonts w:eastAsia="宋体" w:hint="eastAsia"/>
          <w:sz w:val="24"/>
          <w:szCs w:val="24"/>
        </w:rPr>
        <w:t>9</w:t>
      </w:r>
      <w:r w:rsidR="00CD5402">
        <w:rPr>
          <w:rFonts w:eastAsia="宋体" w:hint="eastAsia"/>
          <w:sz w:val="24"/>
          <w:szCs w:val="24"/>
        </w:rPr>
        <w:t>月</w:t>
      </w:r>
      <w:r w:rsidR="00CD5402">
        <w:rPr>
          <w:rFonts w:eastAsia="宋体" w:hint="eastAsia"/>
          <w:sz w:val="24"/>
          <w:szCs w:val="24"/>
        </w:rPr>
        <w:t>10</w:t>
      </w:r>
      <w:r w:rsidR="00CD5402">
        <w:rPr>
          <w:rFonts w:eastAsia="宋体" w:hint="eastAsia"/>
          <w:sz w:val="24"/>
          <w:szCs w:val="24"/>
        </w:rPr>
        <w:t>日，</w:t>
      </w:r>
      <w:r w:rsidR="00823667" w:rsidRPr="006D6833">
        <w:rPr>
          <w:rFonts w:eastAsia="宋体"/>
          <w:sz w:val="24"/>
          <w:szCs w:val="24"/>
        </w:rPr>
        <w:t>中国纺织工业联合会产业部在</w:t>
      </w:r>
      <w:r w:rsidR="00823667" w:rsidRPr="006D6833">
        <w:rPr>
          <w:rFonts w:eastAsia="宋体" w:hint="eastAsia"/>
          <w:sz w:val="24"/>
          <w:szCs w:val="24"/>
        </w:rPr>
        <w:t>北京</w:t>
      </w:r>
      <w:r w:rsidR="00823667" w:rsidRPr="006D6833">
        <w:rPr>
          <w:rFonts w:eastAsia="宋体"/>
          <w:sz w:val="24"/>
          <w:szCs w:val="24"/>
        </w:rPr>
        <w:t>组织召开了标准审查会，与会专家一致通过了该标准的审查，建议起草组按要求走报批程序</w:t>
      </w:r>
      <w:r w:rsidR="00823667" w:rsidRPr="006D6833">
        <w:rPr>
          <w:rFonts w:eastAsia="宋体" w:hint="eastAsia"/>
          <w:sz w:val="24"/>
          <w:szCs w:val="24"/>
        </w:rPr>
        <w:t>。</w:t>
      </w:r>
      <w:r w:rsidR="007B5AA7">
        <w:rPr>
          <w:rFonts w:eastAsia="宋体" w:hint="eastAsia"/>
          <w:sz w:val="24"/>
          <w:szCs w:val="24"/>
        </w:rPr>
        <w:t>2020</w:t>
      </w:r>
      <w:r w:rsidR="007B5AA7">
        <w:rPr>
          <w:rFonts w:eastAsia="宋体" w:hint="eastAsia"/>
          <w:sz w:val="24"/>
          <w:szCs w:val="24"/>
        </w:rPr>
        <w:t>年</w:t>
      </w:r>
      <w:r w:rsidR="007B5AA7">
        <w:rPr>
          <w:rFonts w:eastAsia="宋体" w:hint="eastAsia"/>
          <w:sz w:val="24"/>
          <w:szCs w:val="24"/>
        </w:rPr>
        <w:t>1</w:t>
      </w:r>
      <w:r w:rsidR="007B5AA7">
        <w:rPr>
          <w:rFonts w:eastAsia="宋体" w:hint="eastAsia"/>
          <w:sz w:val="24"/>
          <w:szCs w:val="24"/>
        </w:rPr>
        <w:t>月，《绿色设计产品评价技术规范</w:t>
      </w:r>
      <w:r w:rsidR="007B5AA7">
        <w:rPr>
          <w:rFonts w:eastAsia="宋体" w:hint="eastAsia"/>
          <w:sz w:val="24"/>
          <w:szCs w:val="24"/>
        </w:rPr>
        <w:t xml:space="preserve"> </w:t>
      </w:r>
      <w:r w:rsidR="007B5AA7">
        <w:rPr>
          <w:rFonts w:eastAsia="宋体" w:hint="eastAsia"/>
          <w:sz w:val="24"/>
          <w:szCs w:val="24"/>
        </w:rPr>
        <w:t>再生涤纶》标准发布，标准号：</w:t>
      </w:r>
      <w:r w:rsidR="007B5AA7">
        <w:rPr>
          <w:rFonts w:eastAsia="宋体" w:hint="eastAsia"/>
          <w:sz w:val="24"/>
          <w:szCs w:val="24"/>
        </w:rPr>
        <w:t>T/CNTAC 52-2020</w:t>
      </w:r>
      <w:r w:rsidR="007B5AA7">
        <w:rPr>
          <w:rFonts w:eastAsia="宋体" w:hint="eastAsia"/>
          <w:sz w:val="24"/>
          <w:szCs w:val="24"/>
        </w:rPr>
        <w:t>。</w:t>
      </w:r>
    </w:p>
    <w:p w:rsidR="0047686F" w:rsidRPr="0047686F" w:rsidRDefault="0047686F" w:rsidP="0047686F">
      <w:pPr>
        <w:pStyle w:val="2"/>
        <w:numPr>
          <w:ilvl w:val="0"/>
          <w:numId w:val="12"/>
        </w:numPr>
        <w:spacing w:before="0" w:after="0" w:line="360" w:lineRule="auto"/>
        <w:rPr>
          <w:lang w:eastAsia="zh-CN"/>
        </w:rPr>
      </w:pPr>
      <w:bookmarkStart w:id="91" w:name="_Toc42678145"/>
      <w:r w:rsidRPr="0047686F">
        <w:rPr>
          <w:rFonts w:hint="eastAsia"/>
          <w:lang w:eastAsia="zh-CN"/>
        </w:rPr>
        <w:t>《绿色设计产品评价技术规范</w:t>
      </w:r>
      <w:r w:rsidRPr="0047686F">
        <w:rPr>
          <w:rFonts w:hint="eastAsia"/>
          <w:lang w:eastAsia="zh-CN"/>
        </w:rPr>
        <w:t xml:space="preserve"> </w:t>
      </w:r>
      <w:r>
        <w:rPr>
          <w:rFonts w:hint="eastAsia"/>
          <w:lang w:eastAsia="zh-CN"/>
        </w:rPr>
        <w:t>再生涤纶</w:t>
      </w:r>
      <w:r w:rsidRPr="0047686F">
        <w:rPr>
          <w:rFonts w:hint="eastAsia"/>
          <w:lang w:eastAsia="zh-CN"/>
        </w:rPr>
        <w:t>》</w:t>
      </w:r>
      <w:r>
        <w:rPr>
          <w:rFonts w:hint="eastAsia"/>
          <w:lang w:eastAsia="zh-CN"/>
        </w:rPr>
        <w:t>行业标准</w:t>
      </w:r>
      <w:bookmarkEnd w:id="91"/>
    </w:p>
    <w:p w:rsidR="0047686F" w:rsidRPr="0047686F" w:rsidRDefault="0047686F" w:rsidP="0047686F">
      <w:pPr>
        <w:pStyle w:val="ae"/>
        <w:ind w:firstLine="480"/>
      </w:pPr>
      <w:r>
        <w:rPr>
          <w:rFonts w:eastAsia="宋体" w:hint="eastAsia"/>
          <w:sz w:val="24"/>
          <w:szCs w:val="24"/>
        </w:rPr>
        <w:t>2020</w:t>
      </w:r>
      <w:r>
        <w:rPr>
          <w:rFonts w:eastAsia="宋体" w:hint="eastAsia"/>
          <w:sz w:val="24"/>
          <w:szCs w:val="24"/>
        </w:rPr>
        <w:t>年</w:t>
      </w:r>
      <w:r>
        <w:rPr>
          <w:rFonts w:eastAsia="宋体" w:hint="eastAsia"/>
          <w:sz w:val="24"/>
          <w:szCs w:val="24"/>
        </w:rPr>
        <w:t>4</w:t>
      </w:r>
      <w:r>
        <w:rPr>
          <w:rFonts w:eastAsia="宋体" w:hint="eastAsia"/>
          <w:sz w:val="24"/>
          <w:szCs w:val="24"/>
        </w:rPr>
        <w:t>月</w:t>
      </w:r>
      <w:r>
        <w:rPr>
          <w:rFonts w:eastAsia="宋体" w:hint="eastAsia"/>
          <w:sz w:val="24"/>
          <w:szCs w:val="24"/>
        </w:rPr>
        <w:t>-5</w:t>
      </w:r>
      <w:r>
        <w:rPr>
          <w:rFonts w:eastAsia="宋体" w:hint="eastAsia"/>
          <w:sz w:val="24"/>
          <w:szCs w:val="24"/>
        </w:rPr>
        <w:t>月，标准编制组对福建百川等几家再生涤纶生产企业进行标准试套，企业依据标准编制了绿色设计产品自评价报告和产品生命周期评价报告。经研究，对标准中相关指标符合企业实际情况，于</w:t>
      </w:r>
      <w:r>
        <w:rPr>
          <w:rFonts w:eastAsia="宋体" w:hint="eastAsia"/>
          <w:sz w:val="24"/>
          <w:szCs w:val="24"/>
        </w:rPr>
        <w:t>6</w:t>
      </w:r>
      <w:r>
        <w:rPr>
          <w:rFonts w:eastAsia="宋体" w:hint="eastAsia"/>
          <w:sz w:val="24"/>
          <w:szCs w:val="24"/>
        </w:rPr>
        <w:t>月初形成征求意见稿。</w:t>
      </w:r>
    </w:p>
    <w:p w:rsidR="005251E1" w:rsidRPr="001F72A9" w:rsidRDefault="005251E1" w:rsidP="00B06C71">
      <w:pPr>
        <w:pStyle w:val="1"/>
        <w:numPr>
          <w:ilvl w:val="0"/>
          <w:numId w:val="9"/>
        </w:numPr>
        <w:spacing w:before="0" w:after="0" w:line="360" w:lineRule="auto"/>
        <w:ind w:left="0" w:firstLine="0"/>
      </w:pPr>
      <w:bookmarkStart w:id="92" w:name="_Toc42678146"/>
      <w:proofErr w:type="spellStart"/>
      <w:r w:rsidRPr="001F72A9">
        <w:t>标准主要技术内容</w:t>
      </w:r>
      <w:bookmarkEnd w:id="92"/>
      <w:proofErr w:type="spellEnd"/>
    </w:p>
    <w:p w:rsidR="005251E1" w:rsidRPr="001F72A9" w:rsidRDefault="005251E1" w:rsidP="00B06C71">
      <w:pPr>
        <w:pStyle w:val="2"/>
        <w:numPr>
          <w:ilvl w:val="0"/>
          <w:numId w:val="14"/>
        </w:numPr>
        <w:spacing w:before="0" w:after="0" w:line="360" w:lineRule="auto"/>
      </w:pPr>
      <w:bookmarkStart w:id="93" w:name="_Toc534977399"/>
      <w:bookmarkStart w:id="94" w:name="_Toc534977635"/>
      <w:bookmarkStart w:id="95" w:name="_Toc534977668"/>
      <w:bookmarkStart w:id="96" w:name="_Toc8758915"/>
      <w:bookmarkStart w:id="97" w:name="_Toc8758916"/>
      <w:bookmarkStart w:id="98" w:name="_Toc200334003"/>
      <w:bookmarkStart w:id="99" w:name="_Toc42678147"/>
      <w:bookmarkEnd w:id="93"/>
      <w:bookmarkEnd w:id="94"/>
      <w:bookmarkEnd w:id="95"/>
      <w:bookmarkEnd w:id="96"/>
      <w:bookmarkEnd w:id="97"/>
      <w:proofErr w:type="spellStart"/>
      <w:r w:rsidRPr="001F72A9">
        <w:t>标准适用范围</w:t>
      </w:r>
      <w:bookmarkEnd w:id="98"/>
      <w:bookmarkEnd w:id="99"/>
      <w:proofErr w:type="spellEnd"/>
    </w:p>
    <w:p w:rsidR="006F4921" w:rsidRPr="001F72A9" w:rsidRDefault="001F72A9" w:rsidP="006F4921">
      <w:pPr>
        <w:pStyle w:val="ad"/>
        <w:spacing w:line="360" w:lineRule="auto"/>
        <w:ind w:firstLine="480"/>
        <w:rPr>
          <w:rFonts w:ascii="Times New Roman"/>
          <w:sz w:val="24"/>
          <w:szCs w:val="24"/>
        </w:rPr>
      </w:pPr>
      <w:bookmarkStart w:id="100" w:name="_Toc200334004"/>
      <w:r w:rsidRPr="001F72A9">
        <w:rPr>
          <w:rFonts w:ascii="Times New Roman"/>
          <w:sz w:val="24"/>
          <w:szCs w:val="24"/>
        </w:rPr>
        <w:t>本标准规定了再生涤纶产品生命周期绿色设计评价的定义、评价要求、评价方法及生命周期评价报告编制方法</w:t>
      </w:r>
      <w:r w:rsidR="006F4921" w:rsidRPr="001F72A9">
        <w:rPr>
          <w:rFonts w:ascii="Times New Roman"/>
          <w:sz w:val="24"/>
          <w:szCs w:val="24"/>
        </w:rPr>
        <w:t>。</w:t>
      </w:r>
    </w:p>
    <w:p w:rsidR="006F4921" w:rsidRPr="001F72A9" w:rsidRDefault="001F72A9" w:rsidP="001F72A9">
      <w:pPr>
        <w:pStyle w:val="ad"/>
        <w:spacing w:line="360" w:lineRule="auto"/>
        <w:ind w:firstLine="480"/>
        <w:rPr>
          <w:rFonts w:ascii="Times New Roman"/>
          <w:sz w:val="24"/>
          <w:szCs w:val="24"/>
        </w:rPr>
      </w:pPr>
      <w:bookmarkStart w:id="101" w:name="OLE_LINK13"/>
      <w:bookmarkStart w:id="102" w:name="OLE_LINK14"/>
      <w:bookmarkStart w:id="103" w:name="OLE_LINK6"/>
      <w:bookmarkStart w:id="104" w:name="OLE_LINK7"/>
      <w:r w:rsidRPr="001F72A9">
        <w:rPr>
          <w:rFonts w:ascii="Times New Roman"/>
          <w:sz w:val="24"/>
          <w:szCs w:val="24"/>
        </w:rPr>
        <w:t>本标准适用于以物理法与化学法两种工艺生产的再生涤纶产品绿色设计评价，包括以废旧聚酯（</w:t>
      </w:r>
      <w:r w:rsidRPr="001F72A9">
        <w:rPr>
          <w:rFonts w:ascii="Times New Roman"/>
          <w:sz w:val="24"/>
          <w:szCs w:val="24"/>
        </w:rPr>
        <w:t>PET</w:t>
      </w:r>
      <w:r w:rsidRPr="001F72A9">
        <w:rPr>
          <w:rFonts w:ascii="Times New Roman"/>
          <w:sz w:val="24"/>
          <w:szCs w:val="24"/>
        </w:rPr>
        <w:t>）及其制品为原料加工成的再生聚酯瓶片、泡料、切片以及其他形状的初级颗粒；再生聚酯涤纶长丝（包括预取向丝、全拉伸丝、拉伸变形丝）、短纤维（包括二维、三维、棉型、毛型）</w:t>
      </w:r>
      <w:r w:rsidR="00EA3869" w:rsidRPr="001F72A9">
        <w:rPr>
          <w:rFonts w:ascii="Times New Roman"/>
          <w:sz w:val="24"/>
          <w:szCs w:val="24"/>
        </w:rPr>
        <w:t>。</w:t>
      </w:r>
    </w:p>
    <w:p w:rsidR="005251E1" w:rsidRPr="001F72A9" w:rsidRDefault="005251E1" w:rsidP="00B06C71">
      <w:pPr>
        <w:pStyle w:val="2"/>
        <w:numPr>
          <w:ilvl w:val="0"/>
          <w:numId w:val="14"/>
        </w:numPr>
        <w:spacing w:before="0" w:after="0" w:line="360" w:lineRule="auto"/>
      </w:pPr>
      <w:bookmarkStart w:id="105" w:name="_Toc42678148"/>
      <w:bookmarkEnd w:id="101"/>
      <w:bookmarkEnd w:id="102"/>
      <w:bookmarkEnd w:id="103"/>
      <w:bookmarkEnd w:id="104"/>
      <w:proofErr w:type="spellStart"/>
      <w:r w:rsidRPr="001F72A9">
        <w:t>标准名称</w:t>
      </w:r>
      <w:bookmarkEnd w:id="105"/>
      <w:proofErr w:type="spellEnd"/>
    </w:p>
    <w:bookmarkEnd w:id="100"/>
    <w:p w:rsidR="005251E1" w:rsidRPr="001F72A9" w:rsidRDefault="005251E1" w:rsidP="005626D9">
      <w:pPr>
        <w:pStyle w:val="ad"/>
        <w:spacing w:line="320" w:lineRule="atLeast"/>
        <w:ind w:firstLine="480"/>
        <w:rPr>
          <w:rFonts w:ascii="Times New Roman"/>
          <w:sz w:val="24"/>
          <w:szCs w:val="24"/>
        </w:rPr>
      </w:pPr>
      <w:r w:rsidRPr="001F72A9">
        <w:rPr>
          <w:rFonts w:ascii="Times New Roman"/>
          <w:sz w:val="24"/>
          <w:szCs w:val="24"/>
        </w:rPr>
        <w:t>《绿色设计产品评价技术规范</w:t>
      </w:r>
      <w:r w:rsidRPr="001F72A9">
        <w:rPr>
          <w:rFonts w:ascii="Times New Roman"/>
          <w:sz w:val="24"/>
          <w:szCs w:val="24"/>
        </w:rPr>
        <w:t xml:space="preserve"> </w:t>
      </w:r>
      <w:r w:rsidR="00624C0B" w:rsidRPr="001F72A9">
        <w:rPr>
          <w:rFonts w:ascii="Times New Roman"/>
          <w:sz w:val="24"/>
          <w:szCs w:val="24"/>
        </w:rPr>
        <w:t>再生</w:t>
      </w:r>
      <w:r w:rsidRPr="001F72A9">
        <w:rPr>
          <w:rFonts w:ascii="Times New Roman"/>
          <w:sz w:val="24"/>
          <w:szCs w:val="24"/>
        </w:rPr>
        <w:t>涤纶》</w:t>
      </w:r>
      <w:r w:rsidR="009C00A2">
        <w:rPr>
          <w:rFonts w:ascii="Times New Roman" w:hint="eastAsia"/>
          <w:sz w:val="24"/>
          <w:szCs w:val="24"/>
        </w:rPr>
        <w:t>行业</w:t>
      </w:r>
      <w:r w:rsidRPr="001F72A9">
        <w:rPr>
          <w:rFonts w:ascii="Times New Roman"/>
          <w:sz w:val="24"/>
          <w:szCs w:val="24"/>
        </w:rPr>
        <w:t>标准</w:t>
      </w:r>
    </w:p>
    <w:p w:rsidR="005251E1" w:rsidRPr="001F72A9" w:rsidRDefault="005251E1" w:rsidP="00B06C71">
      <w:pPr>
        <w:pStyle w:val="2"/>
        <w:numPr>
          <w:ilvl w:val="0"/>
          <w:numId w:val="14"/>
        </w:numPr>
        <w:spacing w:before="0" w:after="0" w:line="360" w:lineRule="auto"/>
      </w:pPr>
      <w:bookmarkStart w:id="106" w:name="_Toc42678149"/>
      <w:proofErr w:type="spellStart"/>
      <w:r w:rsidRPr="001F72A9">
        <w:t>标准文本的主要章节</w:t>
      </w:r>
      <w:bookmarkEnd w:id="106"/>
      <w:proofErr w:type="spellEnd"/>
    </w:p>
    <w:p w:rsidR="005251E1" w:rsidRPr="001F72A9" w:rsidRDefault="00EA3869" w:rsidP="005251E1">
      <w:pPr>
        <w:pStyle w:val="ad"/>
        <w:spacing w:line="320" w:lineRule="atLeast"/>
        <w:ind w:firstLine="480"/>
        <w:rPr>
          <w:rFonts w:ascii="Times New Roman"/>
          <w:sz w:val="24"/>
          <w:szCs w:val="24"/>
        </w:rPr>
      </w:pPr>
      <w:r w:rsidRPr="001F72A9">
        <w:rPr>
          <w:rFonts w:ascii="Times New Roman"/>
          <w:sz w:val="24"/>
          <w:szCs w:val="24"/>
        </w:rPr>
        <w:t>本标准主要包括七</w:t>
      </w:r>
      <w:r w:rsidR="005251E1" w:rsidRPr="001F72A9">
        <w:rPr>
          <w:rFonts w:ascii="Times New Roman"/>
          <w:sz w:val="24"/>
          <w:szCs w:val="24"/>
        </w:rPr>
        <w:t>部分内容，分别为：</w:t>
      </w:r>
    </w:p>
    <w:p w:rsidR="005251E1" w:rsidRPr="001F72A9" w:rsidRDefault="005251E1" w:rsidP="00910474">
      <w:pPr>
        <w:numPr>
          <w:ilvl w:val="0"/>
          <w:numId w:val="5"/>
        </w:numPr>
        <w:spacing w:line="360" w:lineRule="auto"/>
        <w:ind w:left="480" w:hangingChars="200" w:hanging="480"/>
        <w:rPr>
          <w:sz w:val="24"/>
          <w:szCs w:val="24"/>
        </w:rPr>
      </w:pPr>
      <w:r w:rsidRPr="001F72A9">
        <w:rPr>
          <w:sz w:val="24"/>
          <w:szCs w:val="24"/>
        </w:rPr>
        <w:t>范围</w:t>
      </w:r>
    </w:p>
    <w:p w:rsidR="005251E1" w:rsidRPr="001F72A9" w:rsidRDefault="005251E1" w:rsidP="00910474">
      <w:pPr>
        <w:numPr>
          <w:ilvl w:val="0"/>
          <w:numId w:val="5"/>
        </w:numPr>
        <w:spacing w:line="360" w:lineRule="auto"/>
        <w:ind w:left="480" w:hangingChars="200" w:hanging="480"/>
        <w:rPr>
          <w:sz w:val="24"/>
          <w:szCs w:val="24"/>
        </w:rPr>
      </w:pPr>
      <w:r w:rsidRPr="001F72A9">
        <w:rPr>
          <w:sz w:val="24"/>
          <w:szCs w:val="24"/>
        </w:rPr>
        <w:t>规范性引用文件</w:t>
      </w:r>
    </w:p>
    <w:p w:rsidR="005251E1" w:rsidRPr="001F72A9" w:rsidRDefault="005251E1" w:rsidP="00910474">
      <w:pPr>
        <w:numPr>
          <w:ilvl w:val="0"/>
          <w:numId w:val="5"/>
        </w:numPr>
        <w:spacing w:line="360" w:lineRule="auto"/>
        <w:ind w:left="480" w:hangingChars="200" w:hanging="480"/>
        <w:rPr>
          <w:sz w:val="24"/>
          <w:szCs w:val="24"/>
        </w:rPr>
      </w:pPr>
      <w:r w:rsidRPr="001F72A9">
        <w:rPr>
          <w:sz w:val="24"/>
          <w:szCs w:val="24"/>
        </w:rPr>
        <w:lastRenderedPageBreak/>
        <w:t>术语和定义</w:t>
      </w:r>
    </w:p>
    <w:p w:rsidR="005251E1" w:rsidRPr="001F72A9" w:rsidRDefault="005251E1" w:rsidP="00910474">
      <w:pPr>
        <w:numPr>
          <w:ilvl w:val="0"/>
          <w:numId w:val="5"/>
        </w:numPr>
        <w:spacing w:line="360" w:lineRule="auto"/>
        <w:ind w:left="480" w:hangingChars="200" w:hanging="480"/>
        <w:rPr>
          <w:sz w:val="24"/>
          <w:szCs w:val="24"/>
        </w:rPr>
      </w:pPr>
      <w:r w:rsidRPr="001F72A9">
        <w:rPr>
          <w:sz w:val="24"/>
          <w:szCs w:val="24"/>
        </w:rPr>
        <w:t>评价要求</w:t>
      </w:r>
    </w:p>
    <w:p w:rsidR="005251E1" w:rsidRPr="001F72A9" w:rsidRDefault="005251E1" w:rsidP="00910474">
      <w:pPr>
        <w:numPr>
          <w:ilvl w:val="0"/>
          <w:numId w:val="5"/>
        </w:numPr>
        <w:spacing w:line="360" w:lineRule="auto"/>
        <w:ind w:left="480" w:hangingChars="200" w:hanging="480"/>
        <w:rPr>
          <w:sz w:val="24"/>
          <w:szCs w:val="24"/>
        </w:rPr>
      </w:pPr>
      <w:r w:rsidRPr="001F72A9">
        <w:rPr>
          <w:sz w:val="24"/>
          <w:szCs w:val="24"/>
        </w:rPr>
        <w:t>绿色设计</w:t>
      </w:r>
      <w:r w:rsidR="001331BE">
        <w:rPr>
          <w:rFonts w:hint="eastAsia"/>
          <w:sz w:val="24"/>
          <w:szCs w:val="24"/>
        </w:rPr>
        <w:t>产品</w:t>
      </w:r>
      <w:r w:rsidR="00EA3869" w:rsidRPr="001F72A9">
        <w:rPr>
          <w:sz w:val="24"/>
          <w:szCs w:val="24"/>
        </w:rPr>
        <w:t>自评价报告</w:t>
      </w:r>
      <w:r w:rsidR="001331BE">
        <w:rPr>
          <w:rFonts w:hint="eastAsia"/>
          <w:sz w:val="24"/>
          <w:szCs w:val="24"/>
        </w:rPr>
        <w:t>编写要求</w:t>
      </w:r>
    </w:p>
    <w:p w:rsidR="00EA3869" w:rsidRPr="001F72A9" w:rsidRDefault="001331BE" w:rsidP="00910474">
      <w:pPr>
        <w:numPr>
          <w:ilvl w:val="0"/>
          <w:numId w:val="5"/>
        </w:numPr>
        <w:spacing w:line="360" w:lineRule="auto"/>
        <w:ind w:left="480" w:hangingChars="200" w:hanging="480"/>
        <w:rPr>
          <w:sz w:val="24"/>
          <w:szCs w:val="24"/>
        </w:rPr>
      </w:pPr>
      <w:r>
        <w:rPr>
          <w:rFonts w:hint="eastAsia"/>
          <w:sz w:val="24"/>
          <w:szCs w:val="24"/>
        </w:rPr>
        <w:t>产品</w:t>
      </w:r>
      <w:r w:rsidR="00EA3869" w:rsidRPr="001F72A9">
        <w:rPr>
          <w:sz w:val="24"/>
          <w:szCs w:val="24"/>
        </w:rPr>
        <w:t>生命周期评价报告编制方法</w:t>
      </w:r>
    </w:p>
    <w:p w:rsidR="005251E1" w:rsidRPr="001F72A9" w:rsidRDefault="001331BE" w:rsidP="00910474">
      <w:pPr>
        <w:numPr>
          <w:ilvl w:val="0"/>
          <w:numId w:val="5"/>
        </w:numPr>
        <w:spacing w:line="360" w:lineRule="auto"/>
        <w:ind w:left="480" w:hangingChars="200" w:hanging="480"/>
        <w:rPr>
          <w:sz w:val="24"/>
          <w:szCs w:val="24"/>
        </w:rPr>
      </w:pPr>
      <w:r>
        <w:rPr>
          <w:rFonts w:hint="eastAsia"/>
          <w:sz w:val="24"/>
          <w:szCs w:val="24"/>
        </w:rPr>
        <w:t>绿色设计</w:t>
      </w:r>
      <w:proofErr w:type="gramStart"/>
      <w:r>
        <w:rPr>
          <w:rFonts w:hint="eastAsia"/>
          <w:sz w:val="24"/>
          <w:szCs w:val="24"/>
        </w:rPr>
        <w:t>产品产品</w:t>
      </w:r>
      <w:proofErr w:type="gramEnd"/>
      <w:r>
        <w:rPr>
          <w:rFonts w:hint="eastAsia"/>
          <w:sz w:val="24"/>
          <w:szCs w:val="24"/>
        </w:rPr>
        <w:t>判定依据</w:t>
      </w:r>
      <w:bookmarkStart w:id="107" w:name="_Toc200334006"/>
    </w:p>
    <w:p w:rsidR="005251E1" w:rsidRPr="001F72A9" w:rsidRDefault="005251E1" w:rsidP="00B06C71">
      <w:pPr>
        <w:pStyle w:val="2"/>
        <w:numPr>
          <w:ilvl w:val="0"/>
          <w:numId w:val="14"/>
        </w:numPr>
        <w:spacing w:before="0" w:after="0" w:line="360" w:lineRule="auto"/>
      </w:pPr>
      <w:bookmarkStart w:id="108" w:name="_Toc42678150"/>
      <w:proofErr w:type="spellStart"/>
      <w:r w:rsidRPr="001F72A9">
        <w:t>评价指标的确定及制定依据</w:t>
      </w:r>
      <w:bookmarkEnd w:id="107"/>
      <w:bookmarkEnd w:id="108"/>
      <w:proofErr w:type="spellEnd"/>
    </w:p>
    <w:p w:rsidR="005251E1" w:rsidRPr="001F72A9" w:rsidRDefault="00EE3B20" w:rsidP="0037606B">
      <w:pPr>
        <w:pStyle w:val="ad"/>
        <w:autoSpaceDE/>
        <w:autoSpaceDN/>
        <w:spacing w:line="360" w:lineRule="auto"/>
        <w:ind w:firstLine="480"/>
        <w:rPr>
          <w:rFonts w:ascii="Times New Roman"/>
          <w:noProof w:val="0"/>
          <w:kern w:val="2"/>
          <w:sz w:val="24"/>
          <w:szCs w:val="24"/>
        </w:rPr>
      </w:pPr>
      <w:r w:rsidRPr="001F72A9">
        <w:rPr>
          <w:rFonts w:ascii="Times New Roman"/>
          <w:noProof w:val="0"/>
          <w:kern w:val="2"/>
          <w:sz w:val="24"/>
          <w:szCs w:val="24"/>
        </w:rPr>
        <w:t>本标准指标</w:t>
      </w:r>
      <w:r w:rsidR="005251E1" w:rsidRPr="001F72A9">
        <w:rPr>
          <w:rFonts w:ascii="Times New Roman"/>
          <w:noProof w:val="0"/>
          <w:kern w:val="2"/>
          <w:sz w:val="24"/>
          <w:szCs w:val="24"/>
        </w:rPr>
        <w:t>由一级指标和二级指标组成。一级指标包括资源属性指标、能源属性指标、环境属性指标和产品属性指标。二级指标标明了所属的生命周期阶段、基准值、判定依据等信息。</w:t>
      </w:r>
    </w:p>
    <w:p w:rsidR="00651205" w:rsidRPr="001F72A9" w:rsidRDefault="00651205" w:rsidP="00B06C71">
      <w:pPr>
        <w:pStyle w:val="3"/>
        <w:numPr>
          <w:ilvl w:val="0"/>
          <w:numId w:val="17"/>
        </w:numPr>
        <w:rPr>
          <w:rFonts w:ascii="Times New Roman" w:hAnsi="Times New Roman"/>
        </w:rPr>
      </w:pPr>
      <w:proofErr w:type="spellStart"/>
      <w:r w:rsidRPr="001F72A9">
        <w:rPr>
          <w:rFonts w:ascii="Times New Roman" w:hAnsi="Times New Roman"/>
        </w:rPr>
        <w:t>指标的基准值取值原则</w:t>
      </w:r>
      <w:proofErr w:type="spellEnd"/>
    </w:p>
    <w:p w:rsidR="00651205" w:rsidRPr="001F72A9" w:rsidRDefault="002A7EA2" w:rsidP="00183D1F">
      <w:pPr>
        <w:pStyle w:val="ae"/>
        <w:ind w:firstLine="480"/>
        <w:rPr>
          <w:rFonts w:eastAsia="宋体"/>
          <w:sz w:val="24"/>
          <w:szCs w:val="24"/>
        </w:rPr>
      </w:pPr>
      <w:r w:rsidRPr="001F72A9">
        <w:rPr>
          <w:rFonts w:eastAsia="宋体"/>
          <w:sz w:val="24"/>
          <w:szCs w:val="24"/>
          <w:lang w:val="x-none"/>
        </w:rPr>
        <w:t>再生</w:t>
      </w:r>
      <w:r w:rsidR="00651205" w:rsidRPr="001F72A9">
        <w:rPr>
          <w:rFonts w:eastAsia="宋体"/>
          <w:sz w:val="24"/>
          <w:szCs w:val="24"/>
        </w:rPr>
        <w:t>涤纶</w:t>
      </w:r>
      <w:r w:rsidRPr="001F72A9">
        <w:rPr>
          <w:rFonts w:eastAsia="宋体"/>
          <w:sz w:val="24"/>
          <w:szCs w:val="24"/>
        </w:rPr>
        <w:t>产品</w:t>
      </w:r>
      <w:r w:rsidR="00651205" w:rsidRPr="001F72A9">
        <w:rPr>
          <w:rFonts w:eastAsia="宋体"/>
          <w:sz w:val="24"/>
          <w:szCs w:val="24"/>
        </w:rPr>
        <w:t>绿色设计生产指标基准值是在广泛和深入调查的基础上，根据行业可持续发展水平来确定。</w:t>
      </w:r>
    </w:p>
    <w:p w:rsidR="00651205" w:rsidRPr="001F72A9" w:rsidRDefault="00407E6B" w:rsidP="00183D1F">
      <w:pPr>
        <w:spacing w:line="360" w:lineRule="auto"/>
        <w:ind w:firstLine="465"/>
        <w:rPr>
          <w:sz w:val="24"/>
        </w:rPr>
      </w:pPr>
      <w:r w:rsidRPr="001F72A9">
        <w:rPr>
          <w:sz w:val="24"/>
        </w:rPr>
        <w:t>评价</w:t>
      </w:r>
      <w:r w:rsidR="00651205" w:rsidRPr="001F72A9">
        <w:rPr>
          <w:sz w:val="24"/>
        </w:rPr>
        <w:t>基准值的选取，既要考虑一定的驱动性，也要考虑当前的实际情况。根据建立体系的指导思想，按照国家</w:t>
      </w:r>
      <w:proofErr w:type="gramStart"/>
      <w:r w:rsidR="00651205" w:rsidRPr="001F72A9">
        <w:rPr>
          <w:sz w:val="24"/>
        </w:rPr>
        <w:t>现行产业</w:t>
      </w:r>
      <w:proofErr w:type="gramEnd"/>
      <w:r w:rsidR="00651205" w:rsidRPr="001F72A9">
        <w:rPr>
          <w:sz w:val="24"/>
        </w:rPr>
        <w:t>发展、环境保护政策和行业发展规划的要求，选</w:t>
      </w:r>
      <w:r w:rsidR="00753627" w:rsidRPr="001F72A9">
        <w:rPr>
          <w:sz w:val="24"/>
        </w:rPr>
        <w:t>取部分有代表性的条目，其下再选择若干二级指标，具体基准值的选择</w:t>
      </w:r>
      <w:r w:rsidR="00651205" w:rsidRPr="001F72A9">
        <w:rPr>
          <w:sz w:val="24"/>
        </w:rPr>
        <w:t>主要考虑是否具有节能、降耗、</w:t>
      </w:r>
      <w:proofErr w:type="gramStart"/>
      <w:r w:rsidR="00651205" w:rsidRPr="001F72A9">
        <w:rPr>
          <w:sz w:val="24"/>
        </w:rPr>
        <w:t>减污和增效</w:t>
      </w:r>
      <w:proofErr w:type="gramEnd"/>
      <w:r w:rsidR="00651205" w:rsidRPr="001F72A9">
        <w:rPr>
          <w:sz w:val="24"/>
        </w:rPr>
        <w:t>的综合效果。</w:t>
      </w:r>
    </w:p>
    <w:p w:rsidR="00651205" w:rsidRPr="001F72A9" w:rsidRDefault="00651205" w:rsidP="00183D1F">
      <w:pPr>
        <w:spacing w:line="360" w:lineRule="auto"/>
        <w:ind w:firstLine="465"/>
        <w:rPr>
          <w:sz w:val="24"/>
          <w:szCs w:val="24"/>
        </w:rPr>
      </w:pPr>
      <w:r w:rsidRPr="001F72A9">
        <w:rPr>
          <w:sz w:val="24"/>
        </w:rPr>
        <w:t>此外，对于国家或行业等有关管理部门目前已有明确要求的，应按国家或行业等的具体要求值选取；对于国家或行业等目前尚无具体要求的，综合考虑企业现状后适当选取，这些数值既考虑具有足够的激励性，又考虑实现指标的可操作性。考虑到</w:t>
      </w:r>
      <w:r w:rsidR="00E10BE4" w:rsidRPr="001F72A9">
        <w:rPr>
          <w:sz w:val="24"/>
        </w:rPr>
        <w:t>再生涤纶</w:t>
      </w:r>
      <w:r w:rsidRPr="001F72A9">
        <w:rPr>
          <w:sz w:val="24"/>
        </w:rPr>
        <w:t>企业因在生产工艺过程上的不同而呈现在上述</w:t>
      </w:r>
      <w:r w:rsidRPr="001F72A9">
        <w:rPr>
          <w:sz w:val="24"/>
          <w:szCs w:val="24"/>
        </w:rPr>
        <w:t>绿色设计</w:t>
      </w:r>
      <w:r w:rsidRPr="001F72A9">
        <w:rPr>
          <w:sz w:val="24"/>
        </w:rPr>
        <w:t>生产最终目标各方面的差异，本评价</w:t>
      </w:r>
      <w:r w:rsidR="00757263" w:rsidRPr="001F72A9">
        <w:rPr>
          <w:sz w:val="24"/>
          <w:szCs w:val="24"/>
        </w:rPr>
        <w:t>技术规范</w:t>
      </w:r>
      <w:r w:rsidRPr="001F72A9">
        <w:rPr>
          <w:sz w:val="24"/>
        </w:rPr>
        <w:t>对</w:t>
      </w:r>
      <w:r w:rsidR="00675DCB" w:rsidRPr="001F72A9">
        <w:rPr>
          <w:sz w:val="24"/>
          <w:szCs w:val="24"/>
        </w:rPr>
        <w:t>再生涤纶</w:t>
      </w:r>
      <w:r w:rsidRPr="001F72A9">
        <w:rPr>
          <w:sz w:val="24"/>
        </w:rPr>
        <w:t>企业进行一定的分类并分别选取考核指标及基准值。</w:t>
      </w:r>
      <w:r w:rsidRPr="001F72A9">
        <w:rPr>
          <w:sz w:val="24"/>
          <w:szCs w:val="24"/>
        </w:rPr>
        <w:t>所以，确定绿色化水平的基准值时，以当前国内</w:t>
      </w:r>
      <w:r w:rsidR="00E50A9D" w:rsidRPr="001F72A9">
        <w:rPr>
          <w:sz w:val="24"/>
          <w:szCs w:val="24"/>
        </w:rPr>
        <w:t>20</w:t>
      </w:r>
      <w:r w:rsidRPr="001F72A9">
        <w:rPr>
          <w:sz w:val="24"/>
          <w:szCs w:val="24"/>
        </w:rPr>
        <w:t>%</w:t>
      </w:r>
      <w:r w:rsidRPr="001F72A9">
        <w:rPr>
          <w:sz w:val="24"/>
          <w:szCs w:val="24"/>
        </w:rPr>
        <w:t>的</w:t>
      </w:r>
      <w:r w:rsidR="00E50A9D" w:rsidRPr="001F72A9">
        <w:rPr>
          <w:sz w:val="24"/>
          <w:szCs w:val="24"/>
        </w:rPr>
        <w:t>再生涤纶产品达标</w:t>
      </w:r>
      <w:r w:rsidRPr="001F72A9">
        <w:rPr>
          <w:sz w:val="24"/>
          <w:szCs w:val="24"/>
        </w:rPr>
        <w:t>为取值原则</w:t>
      </w:r>
      <w:r w:rsidR="00A80018">
        <w:rPr>
          <w:sz w:val="24"/>
          <w:szCs w:val="24"/>
        </w:rPr>
        <w:t>。</w:t>
      </w:r>
      <w:r w:rsidR="00E50A9D" w:rsidRPr="001F72A9">
        <w:rPr>
          <w:sz w:val="24"/>
          <w:szCs w:val="24"/>
        </w:rPr>
        <w:t>部分</w:t>
      </w:r>
      <w:r w:rsidR="001F72A9">
        <w:rPr>
          <w:rFonts w:hint="eastAsia"/>
          <w:sz w:val="24"/>
          <w:szCs w:val="24"/>
        </w:rPr>
        <w:t>体现产品绿色化水平的关键</w:t>
      </w:r>
      <w:r w:rsidR="00E50A9D" w:rsidRPr="001F72A9">
        <w:rPr>
          <w:sz w:val="24"/>
          <w:szCs w:val="24"/>
        </w:rPr>
        <w:t>指标</w:t>
      </w:r>
      <w:r w:rsidR="001F72A9">
        <w:rPr>
          <w:sz w:val="24"/>
          <w:szCs w:val="24"/>
        </w:rPr>
        <w:t>，</w:t>
      </w:r>
      <w:r w:rsidR="00E50A9D" w:rsidRPr="001F72A9">
        <w:rPr>
          <w:sz w:val="24"/>
          <w:szCs w:val="24"/>
        </w:rPr>
        <w:t>如</w:t>
      </w:r>
      <w:r w:rsidR="008B2450">
        <w:rPr>
          <w:rFonts w:hint="eastAsia"/>
          <w:sz w:val="24"/>
          <w:szCs w:val="24"/>
        </w:rPr>
        <w:t>能耗、</w:t>
      </w:r>
      <w:r w:rsidR="008B2450">
        <w:rPr>
          <w:sz w:val="24"/>
          <w:szCs w:val="24"/>
        </w:rPr>
        <w:t>废水产生量、</w:t>
      </w:r>
      <w:r w:rsidR="00E50A9D" w:rsidRPr="001F72A9">
        <w:rPr>
          <w:sz w:val="24"/>
          <w:szCs w:val="24"/>
        </w:rPr>
        <w:t>废水中</w:t>
      </w:r>
      <w:r w:rsidR="00E50A9D" w:rsidRPr="001F72A9">
        <w:rPr>
          <w:sz w:val="24"/>
          <w:szCs w:val="24"/>
        </w:rPr>
        <w:t>COD</w:t>
      </w:r>
      <w:r w:rsidR="00E50A9D" w:rsidRPr="001F72A9">
        <w:rPr>
          <w:sz w:val="24"/>
          <w:szCs w:val="24"/>
        </w:rPr>
        <w:t>及氨氮产生量</w:t>
      </w:r>
      <w:r w:rsidR="001F72A9">
        <w:rPr>
          <w:rFonts w:hint="eastAsia"/>
          <w:sz w:val="24"/>
          <w:szCs w:val="24"/>
        </w:rPr>
        <w:t>等，</w:t>
      </w:r>
      <w:r w:rsidR="00E50A9D" w:rsidRPr="001F72A9">
        <w:rPr>
          <w:sz w:val="24"/>
          <w:szCs w:val="24"/>
        </w:rPr>
        <w:t>以国内</w:t>
      </w:r>
      <w:r w:rsidR="00E50A9D" w:rsidRPr="001F72A9">
        <w:rPr>
          <w:sz w:val="24"/>
          <w:szCs w:val="24"/>
        </w:rPr>
        <w:t>5%</w:t>
      </w:r>
      <w:r w:rsidR="00E50A9D" w:rsidRPr="001F72A9">
        <w:rPr>
          <w:sz w:val="24"/>
          <w:szCs w:val="24"/>
        </w:rPr>
        <w:t>的再生涤纶产品达标为依据</w:t>
      </w:r>
      <w:r w:rsidR="008B2450">
        <w:rPr>
          <w:sz w:val="24"/>
          <w:szCs w:val="24"/>
        </w:rPr>
        <w:t>，</w:t>
      </w:r>
      <w:r w:rsidR="008B2450">
        <w:rPr>
          <w:rFonts w:hint="eastAsia"/>
          <w:sz w:val="24"/>
          <w:szCs w:val="24"/>
        </w:rPr>
        <w:t>原料消耗、取水量和资源综合利用率在前</w:t>
      </w:r>
      <w:r w:rsidR="008B2450">
        <w:rPr>
          <w:sz w:val="24"/>
          <w:szCs w:val="24"/>
        </w:rPr>
        <w:t>5%</w:t>
      </w:r>
      <w:r w:rsidR="008B2450">
        <w:rPr>
          <w:rFonts w:hint="eastAsia"/>
          <w:sz w:val="24"/>
          <w:szCs w:val="24"/>
        </w:rPr>
        <w:t>或</w:t>
      </w:r>
      <w:r w:rsidR="008B2450">
        <w:rPr>
          <w:rFonts w:hint="eastAsia"/>
          <w:sz w:val="24"/>
          <w:szCs w:val="24"/>
        </w:rPr>
        <w:t>20%</w:t>
      </w:r>
      <w:r w:rsidR="008B2450">
        <w:rPr>
          <w:rFonts w:hint="eastAsia"/>
          <w:sz w:val="24"/>
          <w:szCs w:val="24"/>
        </w:rPr>
        <w:t>的基础上微调</w:t>
      </w:r>
      <w:r w:rsidR="00E50A9D" w:rsidRPr="001F72A9">
        <w:rPr>
          <w:sz w:val="24"/>
          <w:szCs w:val="24"/>
        </w:rPr>
        <w:t>。化学法定量绿色设计评价指标方面，由于国内仅有一家企业采用该工艺，所以指标项基准值以达</w:t>
      </w:r>
      <w:proofErr w:type="gramStart"/>
      <w:r w:rsidR="00E50A9D" w:rsidRPr="001F72A9">
        <w:rPr>
          <w:sz w:val="24"/>
          <w:szCs w:val="24"/>
        </w:rPr>
        <w:t>产数据</w:t>
      </w:r>
      <w:proofErr w:type="gramEnd"/>
      <w:r w:rsidR="00E50A9D" w:rsidRPr="001F72A9">
        <w:rPr>
          <w:sz w:val="24"/>
          <w:szCs w:val="24"/>
        </w:rPr>
        <w:t>为依据。</w:t>
      </w:r>
    </w:p>
    <w:p w:rsidR="001F72A9" w:rsidRDefault="00651205" w:rsidP="00183D1F">
      <w:pPr>
        <w:pStyle w:val="ae"/>
        <w:ind w:firstLine="480"/>
        <w:rPr>
          <w:rFonts w:eastAsia="宋体"/>
          <w:sz w:val="24"/>
          <w:szCs w:val="24"/>
        </w:rPr>
      </w:pPr>
      <w:r w:rsidRPr="001F72A9">
        <w:rPr>
          <w:rFonts w:eastAsia="宋体"/>
          <w:sz w:val="24"/>
          <w:szCs w:val="24"/>
        </w:rPr>
        <w:t>绿色设计生产是一个相对概念，它将随着经济的发展和技术的更新而不断完善，达到新的更高、更先进水平，因绿色设计生产评价指标及指标的基准值，也</w:t>
      </w:r>
      <w:r w:rsidRPr="001F72A9">
        <w:rPr>
          <w:rFonts w:eastAsia="宋体"/>
          <w:sz w:val="24"/>
          <w:szCs w:val="24"/>
        </w:rPr>
        <w:lastRenderedPageBreak/>
        <w:t>应</w:t>
      </w:r>
      <w:proofErr w:type="gramStart"/>
      <w:r w:rsidRPr="001F72A9">
        <w:rPr>
          <w:rFonts w:eastAsia="宋体"/>
          <w:sz w:val="24"/>
          <w:szCs w:val="24"/>
        </w:rPr>
        <w:t>视行业</w:t>
      </w:r>
      <w:proofErr w:type="gramEnd"/>
      <w:r w:rsidRPr="001F72A9">
        <w:rPr>
          <w:rFonts w:eastAsia="宋体"/>
          <w:sz w:val="24"/>
          <w:szCs w:val="24"/>
        </w:rPr>
        <w:t>技术进步的趋势进行不定期调整，其调整周期一般为</w:t>
      </w:r>
      <w:r w:rsidRPr="001F72A9">
        <w:rPr>
          <w:rFonts w:eastAsia="宋体"/>
          <w:sz w:val="24"/>
          <w:szCs w:val="24"/>
        </w:rPr>
        <w:t>3</w:t>
      </w:r>
      <w:r w:rsidRPr="001F72A9">
        <w:rPr>
          <w:rFonts w:eastAsia="宋体"/>
          <w:sz w:val="24"/>
          <w:szCs w:val="24"/>
        </w:rPr>
        <w:t>年，最长不应超过</w:t>
      </w:r>
      <w:r w:rsidRPr="001F72A9">
        <w:rPr>
          <w:rFonts w:eastAsia="宋体"/>
          <w:sz w:val="24"/>
          <w:szCs w:val="24"/>
        </w:rPr>
        <w:t>5</w:t>
      </w:r>
      <w:r w:rsidRPr="001F72A9">
        <w:rPr>
          <w:rFonts w:eastAsia="宋体"/>
          <w:sz w:val="24"/>
          <w:szCs w:val="24"/>
        </w:rPr>
        <w:t>年。</w:t>
      </w:r>
    </w:p>
    <w:p w:rsidR="00651205" w:rsidRPr="001F72A9" w:rsidRDefault="003F3FCE" w:rsidP="00183D1F">
      <w:pPr>
        <w:pStyle w:val="3"/>
        <w:numPr>
          <w:ilvl w:val="0"/>
          <w:numId w:val="17"/>
        </w:numPr>
        <w:rPr>
          <w:rFonts w:ascii="Times New Roman" w:hAnsi="Times New Roman"/>
        </w:rPr>
      </w:pPr>
      <w:hyperlink r:id="rId22" w:anchor="RANGE!_Toc72236200#RANGE!_Toc72236200" w:history="1">
        <w:r w:rsidR="00651205" w:rsidRPr="001F72A9">
          <w:rPr>
            <w:rFonts w:ascii="Times New Roman" w:hAnsi="Times New Roman"/>
          </w:rPr>
          <w:t>定性考核指标框架体系的确定</w:t>
        </w:r>
      </w:hyperlink>
    </w:p>
    <w:p w:rsidR="00651205" w:rsidRPr="001F72A9" w:rsidRDefault="00651205" w:rsidP="00183D1F">
      <w:pPr>
        <w:pStyle w:val="ae"/>
        <w:ind w:firstLine="480"/>
        <w:rPr>
          <w:rFonts w:eastAsia="宋体"/>
          <w:sz w:val="24"/>
          <w:szCs w:val="24"/>
        </w:rPr>
      </w:pPr>
      <w:r w:rsidRPr="001F72A9">
        <w:rPr>
          <w:rFonts w:eastAsia="宋体"/>
          <w:sz w:val="24"/>
          <w:szCs w:val="24"/>
        </w:rPr>
        <w:t>定性指标主要是基础符合性指标，如污染排放、管理体系建设、生产工艺及装备、器具配备、产品质量等。定性评价指标主要根据国家有关推行清洁生产的产业发展和技术进步政策、资源环境保护政策规定以及行业发展规划选取，用于定性考核企业对有关政策法规的符合性及其清洁生产工作实施情况。标准中定性指标规定如下：</w:t>
      </w:r>
    </w:p>
    <w:p w:rsidR="00651205" w:rsidRPr="001F72A9" w:rsidRDefault="00651205" w:rsidP="00183D1F">
      <w:pPr>
        <w:pStyle w:val="ad"/>
        <w:autoSpaceDE/>
        <w:autoSpaceDN/>
        <w:spacing w:line="360" w:lineRule="auto"/>
        <w:ind w:firstLine="480"/>
        <w:rPr>
          <w:rFonts w:ascii="Times New Roman"/>
          <w:noProof w:val="0"/>
          <w:kern w:val="2"/>
          <w:sz w:val="24"/>
          <w:szCs w:val="24"/>
        </w:rPr>
      </w:pPr>
      <w:r w:rsidRPr="001F72A9">
        <w:rPr>
          <w:rFonts w:ascii="Times New Roman"/>
          <w:noProof w:val="0"/>
          <w:kern w:val="2"/>
          <w:sz w:val="24"/>
          <w:szCs w:val="24"/>
        </w:rPr>
        <w:t>1</w:t>
      </w:r>
      <w:r w:rsidRPr="001F72A9">
        <w:rPr>
          <w:rFonts w:ascii="Times New Roman"/>
          <w:noProof w:val="0"/>
          <w:kern w:val="2"/>
          <w:sz w:val="24"/>
          <w:szCs w:val="24"/>
        </w:rPr>
        <w:t>、生产企业的污染物排放应达到国家或地方排污标准的最高要求，近三年无重大安全和环境污染事故</w:t>
      </w:r>
      <w:r w:rsidR="005F3363">
        <w:rPr>
          <w:rFonts w:ascii="Times New Roman"/>
          <w:noProof w:val="0"/>
          <w:kern w:val="2"/>
          <w:sz w:val="24"/>
          <w:szCs w:val="24"/>
        </w:rPr>
        <w:t>，</w:t>
      </w:r>
      <w:r w:rsidR="00E50BF5">
        <w:rPr>
          <w:rFonts w:ascii="Times New Roman" w:hint="eastAsia"/>
          <w:noProof w:val="0"/>
          <w:kern w:val="2"/>
          <w:sz w:val="24"/>
          <w:szCs w:val="24"/>
        </w:rPr>
        <w:t>近两年内</w:t>
      </w:r>
      <w:r w:rsidR="005F3363">
        <w:rPr>
          <w:rFonts w:ascii="Times New Roman" w:hint="eastAsia"/>
          <w:noProof w:val="0"/>
          <w:kern w:val="2"/>
          <w:sz w:val="24"/>
          <w:szCs w:val="24"/>
        </w:rPr>
        <w:t>未受到各级环保部门处罚</w:t>
      </w:r>
      <w:r w:rsidRPr="001F72A9">
        <w:rPr>
          <w:rFonts w:ascii="Times New Roman"/>
          <w:noProof w:val="0"/>
          <w:kern w:val="2"/>
          <w:sz w:val="24"/>
          <w:szCs w:val="24"/>
        </w:rPr>
        <w:t>。</w:t>
      </w:r>
    </w:p>
    <w:p w:rsidR="00651205" w:rsidRPr="001F72A9" w:rsidRDefault="00651205" w:rsidP="00183D1F">
      <w:pPr>
        <w:pStyle w:val="ad"/>
        <w:autoSpaceDE/>
        <w:autoSpaceDN/>
        <w:spacing w:line="360" w:lineRule="auto"/>
        <w:ind w:firstLine="480"/>
        <w:rPr>
          <w:rFonts w:ascii="Times New Roman"/>
          <w:noProof w:val="0"/>
          <w:kern w:val="2"/>
          <w:sz w:val="24"/>
          <w:szCs w:val="24"/>
        </w:rPr>
      </w:pPr>
      <w:r w:rsidRPr="001F72A9">
        <w:rPr>
          <w:rFonts w:ascii="Times New Roman"/>
          <w:noProof w:val="0"/>
          <w:kern w:val="2"/>
          <w:sz w:val="24"/>
          <w:szCs w:val="24"/>
        </w:rPr>
        <w:t>2</w:t>
      </w:r>
      <w:r w:rsidRPr="001F72A9">
        <w:rPr>
          <w:rFonts w:ascii="Times New Roman"/>
          <w:noProof w:val="0"/>
          <w:kern w:val="2"/>
          <w:sz w:val="24"/>
          <w:szCs w:val="24"/>
        </w:rPr>
        <w:t>、生产企业应采用国家鼓励的技术、工艺和设备，不使用国家或有关部门发布的淘汰或禁止的技术、工艺和设备。</w:t>
      </w:r>
    </w:p>
    <w:p w:rsidR="00651205" w:rsidRPr="001F72A9" w:rsidRDefault="00651205" w:rsidP="00183D1F">
      <w:pPr>
        <w:pStyle w:val="ad"/>
        <w:autoSpaceDE/>
        <w:autoSpaceDN/>
        <w:spacing w:line="360" w:lineRule="auto"/>
        <w:ind w:firstLine="480"/>
        <w:rPr>
          <w:rFonts w:ascii="Times New Roman"/>
          <w:noProof w:val="0"/>
          <w:kern w:val="2"/>
          <w:sz w:val="24"/>
          <w:szCs w:val="24"/>
        </w:rPr>
      </w:pPr>
      <w:r w:rsidRPr="001F72A9">
        <w:rPr>
          <w:rFonts w:ascii="Times New Roman"/>
          <w:noProof w:val="0"/>
          <w:kern w:val="2"/>
          <w:sz w:val="24"/>
          <w:szCs w:val="24"/>
        </w:rPr>
        <w:t>3</w:t>
      </w:r>
      <w:r w:rsidRPr="001F72A9">
        <w:rPr>
          <w:rFonts w:ascii="Times New Roman"/>
          <w:noProof w:val="0"/>
          <w:kern w:val="2"/>
          <w:sz w:val="24"/>
          <w:szCs w:val="24"/>
        </w:rPr>
        <w:t>、</w:t>
      </w:r>
      <w:r w:rsidR="000B1FBB" w:rsidRPr="00213C43">
        <w:rPr>
          <w:rFonts w:ascii="Times New Roman" w:hint="eastAsia"/>
          <w:noProof w:val="0"/>
          <w:kern w:val="2"/>
          <w:sz w:val="24"/>
          <w:szCs w:val="24"/>
        </w:rPr>
        <w:t>生产企业应按照</w:t>
      </w:r>
      <w:r w:rsidR="000B1FBB" w:rsidRPr="00213C43">
        <w:rPr>
          <w:rFonts w:ascii="Times New Roman"/>
          <w:noProof w:val="0"/>
          <w:kern w:val="2"/>
          <w:sz w:val="24"/>
          <w:szCs w:val="24"/>
        </w:rPr>
        <w:t>GB/T 19001</w:t>
      </w:r>
      <w:r w:rsidR="000B1FBB" w:rsidRPr="00213C43">
        <w:rPr>
          <w:rFonts w:ascii="Times New Roman" w:hint="eastAsia"/>
          <w:noProof w:val="0"/>
          <w:kern w:val="2"/>
          <w:sz w:val="24"/>
          <w:szCs w:val="24"/>
        </w:rPr>
        <w:t>和</w:t>
      </w:r>
      <w:r w:rsidR="000B1FBB" w:rsidRPr="00213C43">
        <w:rPr>
          <w:rFonts w:ascii="Times New Roman"/>
          <w:noProof w:val="0"/>
          <w:kern w:val="2"/>
          <w:sz w:val="24"/>
          <w:szCs w:val="24"/>
        </w:rPr>
        <w:t>GB/T 24001</w:t>
      </w:r>
      <w:r w:rsidR="000B1FBB" w:rsidRPr="00213C43">
        <w:rPr>
          <w:rFonts w:ascii="Times New Roman" w:hint="eastAsia"/>
          <w:noProof w:val="0"/>
          <w:kern w:val="2"/>
          <w:sz w:val="24"/>
          <w:szCs w:val="24"/>
        </w:rPr>
        <w:t>分别建立并运行质量管理体系、环境管理体系，并按照</w:t>
      </w:r>
      <w:r w:rsidR="000B1FBB" w:rsidRPr="00213C43">
        <w:rPr>
          <w:rFonts w:ascii="Times New Roman"/>
          <w:noProof w:val="0"/>
          <w:kern w:val="2"/>
          <w:sz w:val="24"/>
          <w:szCs w:val="24"/>
        </w:rPr>
        <w:t>GB/T 23331</w:t>
      </w:r>
      <w:r w:rsidR="000B1FBB" w:rsidRPr="00213C43">
        <w:rPr>
          <w:rFonts w:ascii="Times New Roman" w:hint="eastAsia"/>
          <w:noProof w:val="0"/>
          <w:kern w:val="2"/>
          <w:sz w:val="24"/>
          <w:szCs w:val="24"/>
        </w:rPr>
        <w:t>的要求建立能源管理制度</w:t>
      </w:r>
      <w:r w:rsidRPr="001F72A9">
        <w:rPr>
          <w:rFonts w:ascii="Times New Roman"/>
          <w:noProof w:val="0"/>
          <w:kern w:val="2"/>
          <w:sz w:val="24"/>
          <w:szCs w:val="24"/>
        </w:rPr>
        <w:t>。</w:t>
      </w:r>
    </w:p>
    <w:p w:rsidR="00651205" w:rsidRPr="001F72A9" w:rsidRDefault="00651205" w:rsidP="00183D1F">
      <w:pPr>
        <w:pStyle w:val="ad"/>
        <w:autoSpaceDE/>
        <w:autoSpaceDN/>
        <w:spacing w:line="360" w:lineRule="auto"/>
        <w:ind w:firstLine="480"/>
        <w:rPr>
          <w:rFonts w:ascii="Times New Roman"/>
          <w:noProof w:val="0"/>
          <w:kern w:val="2"/>
          <w:sz w:val="24"/>
          <w:szCs w:val="24"/>
        </w:rPr>
      </w:pPr>
      <w:r w:rsidRPr="001F72A9">
        <w:rPr>
          <w:rFonts w:ascii="Times New Roman"/>
          <w:noProof w:val="0"/>
          <w:kern w:val="2"/>
          <w:sz w:val="24"/>
          <w:szCs w:val="24"/>
        </w:rPr>
        <w:t>4</w:t>
      </w:r>
      <w:r w:rsidRPr="001F72A9">
        <w:rPr>
          <w:rFonts w:ascii="Times New Roman"/>
          <w:noProof w:val="0"/>
          <w:kern w:val="2"/>
          <w:sz w:val="24"/>
          <w:szCs w:val="24"/>
        </w:rPr>
        <w:t>、生产企业应按照</w:t>
      </w:r>
      <w:r w:rsidRPr="001F72A9">
        <w:rPr>
          <w:rFonts w:ascii="Times New Roman"/>
          <w:noProof w:val="0"/>
          <w:kern w:val="2"/>
          <w:sz w:val="24"/>
          <w:szCs w:val="24"/>
        </w:rPr>
        <w:t>GB 17167</w:t>
      </w:r>
      <w:r w:rsidRPr="001F72A9">
        <w:rPr>
          <w:rFonts w:ascii="Times New Roman"/>
          <w:noProof w:val="0"/>
          <w:kern w:val="2"/>
          <w:sz w:val="24"/>
          <w:szCs w:val="24"/>
        </w:rPr>
        <w:t>、</w:t>
      </w:r>
      <w:r w:rsidRPr="001F72A9">
        <w:rPr>
          <w:rFonts w:ascii="Times New Roman"/>
          <w:noProof w:val="0"/>
          <w:kern w:val="2"/>
          <w:sz w:val="24"/>
          <w:szCs w:val="24"/>
        </w:rPr>
        <w:t>GB 24789</w:t>
      </w:r>
      <w:r w:rsidRPr="001F72A9">
        <w:rPr>
          <w:rFonts w:ascii="Times New Roman"/>
          <w:noProof w:val="0"/>
          <w:kern w:val="2"/>
          <w:sz w:val="24"/>
          <w:szCs w:val="24"/>
        </w:rPr>
        <w:t>分别配备能源计量器具、水计量器具。</w:t>
      </w:r>
    </w:p>
    <w:p w:rsidR="000B1FBB" w:rsidRPr="00213C43" w:rsidRDefault="00753627" w:rsidP="00183D1F">
      <w:pPr>
        <w:pStyle w:val="ad"/>
        <w:autoSpaceDE/>
        <w:autoSpaceDN/>
        <w:spacing w:line="360" w:lineRule="auto"/>
        <w:ind w:firstLine="480"/>
        <w:rPr>
          <w:rFonts w:ascii="Times New Roman"/>
          <w:noProof w:val="0"/>
          <w:kern w:val="2"/>
          <w:sz w:val="24"/>
          <w:szCs w:val="24"/>
        </w:rPr>
      </w:pPr>
      <w:r w:rsidRPr="001F72A9">
        <w:rPr>
          <w:rFonts w:ascii="Times New Roman"/>
          <w:noProof w:val="0"/>
          <w:kern w:val="2"/>
          <w:sz w:val="24"/>
          <w:szCs w:val="24"/>
        </w:rPr>
        <w:t>5</w:t>
      </w:r>
      <w:r w:rsidR="00651205" w:rsidRPr="001F72A9">
        <w:rPr>
          <w:rFonts w:ascii="Times New Roman"/>
          <w:noProof w:val="0"/>
          <w:kern w:val="2"/>
          <w:sz w:val="24"/>
          <w:szCs w:val="24"/>
        </w:rPr>
        <w:t>、</w:t>
      </w:r>
      <w:r w:rsidR="000B1FBB" w:rsidRPr="00213C43">
        <w:rPr>
          <w:rFonts w:ascii="Times New Roman" w:hint="eastAsia"/>
          <w:noProof w:val="0"/>
          <w:kern w:val="2"/>
          <w:sz w:val="24"/>
          <w:szCs w:val="24"/>
        </w:rPr>
        <w:t>企业要规范化学品存储和使用，危险化学品应严格遵循《危险化学品安全管理条例》要求，应建立与化学品管</w:t>
      </w:r>
      <w:proofErr w:type="gramStart"/>
      <w:r w:rsidR="000B1FBB" w:rsidRPr="00213C43">
        <w:rPr>
          <w:rFonts w:ascii="Times New Roman" w:hint="eastAsia"/>
          <w:noProof w:val="0"/>
          <w:kern w:val="2"/>
          <w:sz w:val="24"/>
          <w:szCs w:val="24"/>
        </w:rPr>
        <w:t>控相关</w:t>
      </w:r>
      <w:proofErr w:type="gramEnd"/>
      <w:r w:rsidR="000B1FBB" w:rsidRPr="00213C43">
        <w:rPr>
          <w:rFonts w:ascii="Times New Roman" w:hint="eastAsia"/>
          <w:noProof w:val="0"/>
          <w:kern w:val="2"/>
          <w:sz w:val="24"/>
          <w:szCs w:val="24"/>
        </w:rPr>
        <w:t>的从业人员岗位培训制度。</w:t>
      </w:r>
    </w:p>
    <w:p w:rsidR="000B1FBB" w:rsidRPr="00213C43" w:rsidRDefault="000B1FBB" w:rsidP="00213C43">
      <w:pPr>
        <w:pStyle w:val="ad"/>
        <w:autoSpaceDE/>
        <w:autoSpaceDN/>
        <w:spacing w:line="360" w:lineRule="auto"/>
        <w:ind w:firstLine="480"/>
        <w:rPr>
          <w:rFonts w:ascii="Times New Roman"/>
          <w:noProof w:val="0"/>
          <w:kern w:val="2"/>
          <w:sz w:val="24"/>
          <w:szCs w:val="24"/>
        </w:rPr>
      </w:pPr>
      <w:r w:rsidRPr="00213C43">
        <w:rPr>
          <w:rFonts w:ascii="Times New Roman"/>
          <w:noProof w:val="0"/>
          <w:kern w:val="2"/>
          <w:sz w:val="24"/>
          <w:szCs w:val="24"/>
        </w:rPr>
        <w:t>6</w:t>
      </w:r>
      <w:r w:rsidRPr="00213C43">
        <w:rPr>
          <w:rFonts w:ascii="Times New Roman" w:hint="eastAsia"/>
          <w:noProof w:val="0"/>
          <w:kern w:val="2"/>
          <w:sz w:val="24"/>
          <w:szCs w:val="24"/>
        </w:rPr>
        <w:t>、企业应建立原辅料绿色采购制度，有绿色采购产品目录和供应商目录。</w:t>
      </w:r>
    </w:p>
    <w:p w:rsidR="00651205" w:rsidRPr="001F72A9" w:rsidRDefault="000B1FBB" w:rsidP="00213C43">
      <w:pPr>
        <w:pStyle w:val="ad"/>
        <w:autoSpaceDE/>
        <w:autoSpaceDN/>
        <w:spacing w:line="360" w:lineRule="auto"/>
        <w:ind w:firstLine="480"/>
        <w:rPr>
          <w:rFonts w:ascii="Times New Roman"/>
          <w:noProof w:val="0"/>
          <w:kern w:val="2"/>
          <w:sz w:val="24"/>
          <w:szCs w:val="24"/>
        </w:rPr>
      </w:pPr>
      <w:r w:rsidRPr="00213C43">
        <w:rPr>
          <w:rFonts w:ascii="Times New Roman"/>
          <w:noProof w:val="0"/>
          <w:kern w:val="2"/>
          <w:sz w:val="24"/>
          <w:szCs w:val="24"/>
        </w:rPr>
        <w:t>7</w:t>
      </w:r>
      <w:r w:rsidRPr="00213C43">
        <w:rPr>
          <w:rFonts w:ascii="Times New Roman" w:hint="eastAsia"/>
          <w:noProof w:val="0"/>
          <w:kern w:val="2"/>
          <w:sz w:val="24"/>
          <w:szCs w:val="24"/>
        </w:rPr>
        <w:t>、</w:t>
      </w:r>
      <w:r w:rsidR="00612971" w:rsidRPr="00E50BF5">
        <w:rPr>
          <w:rFonts w:ascii="Times New Roman" w:hint="eastAsia"/>
          <w:noProof w:val="0"/>
          <w:kern w:val="2"/>
          <w:sz w:val="24"/>
          <w:szCs w:val="24"/>
        </w:rPr>
        <w:t>产品质量应达到</w:t>
      </w:r>
      <w:r w:rsidR="00557F6F">
        <w:rPr>
          <w:rFonts w:ascii="Times New Roman" w:hint="eastAsia"/>
          <w:noProof w:val="0"/>
          <w:kern w:val="2"/>
          <w:sz w:val="24"/>
          <w:szCs w:val="24"/>
        </w:rPr>
        <w:t>现行</w:t>
      </w:r>
      <w:r w:rsidR="00612971" w:rsidRPr="00E50BF5">
        <w:rPr>
          <w:rFonts w:ascii="Times New Roman" w:hint="eastAsia"/>
          <w:noProof w:val="0"/>
          <w:kern w:val="2"/>
          <w:sz w:val="24"/>
          <w:szCs w:val="24"/>
        </w:rPr>
        <w:t>产品质量标准要求</w:t>
      </w:r>
      <w:r w:rsidR="00651205" w:rsidRPr="001F72A9">
        <w:rPr>
          <w:rFonts w:ascii="Times New Roman"/>
          <w:noProof w:val="0"/>
          <w:kern w:val="2"/>
          <w:sz w:val="24"/>
          <w:szCs w:val="24"/>
        </w:rPr>
        <w:t>。</w:t>
      </w:r>
    </w:p>
    <w:p w:rsidR="00651205" w:rsidRPr="001F72A9" w:rsidRDefault="003F3FCE" w:rsidP="0043396E">
      <w:pPr>
        <w:pStyle w:val="3"/>
        <w:rPr>
          <w:rFonts w:ascii="Times New Roman" w:hAnsi="Times New Roman"/>
        </w:rPr>
      </w:pPr>
      <w:hyperlink r:id="rId23" w:anchor="RANGE!_Toc72236200#RANGE!_Toc72236200" w:history="1">
        <w:bookmarkStart w:id="109" w:name="_Toc251857573"/>
        <w:r w:rsidR="00651205" w:rsidRPr="001F72A9">
          <w:rPr>
            <w:rFonts w:ascii="Times New Roman" w:hAnsi="Times New Roman"/>
          </w:rPr>
          <w:t>定量考核指标框架体系的确定</w:t>
        </w:r>
        <w:bookmarkEnd w:id="109"/>
      </w:hyperlink>
    </w:p>
    <w:p w:rsidR="00C95FCE" w:rsidRPr="001F72A9" w:rsidRDefault="00651205" w:rsidP="00491099">
      <w:pPr>
        <w:pStyle w:val="ae"/>
        <w:ind w:firstLine="480"/>
        <w:rPr>
          <w:rFonts w:eastAsia="宋体"/>
          <w:sz w:val="24"/>
          <w:szCs w:val="24"/>
        </w:rPr>
      </w:pPr>
      <w:bookmarkStart w:id="110" w:name="_Toc251857574"/>
      <w:r w:rsidRPr="001F72A9">
        <w:rPr>
          <w:rFonts w:eastAsia="宋体"/>
          <w:sz w:val="24"/>
          <w:szCs w:val="24"/>
        </w:rPr>
        <w:t>定量指标分为一级指标和二级指标。一级指标包括资源属性指标、能源属性指标、环境属性指标和产品属性指标。二级指标标明了所属的生命周期阶段、基准值、判定依据等信息。定量指标主要包括资源能源消耗指标、资源综合利用指标、污染物产生指标、产品特征等指标。定量评价指标选取有代表性，能反</w:t>
      </w:r>
      <w:r w:rsidRPr="00B17D46">
        <w:rPr>
          <w:rFonts w:eastAsia="宋体"/>
          <w:sz w:val="24"/>
          <w:szCs w:val="24"/>
        </w:rPr>
        <w:t>映</w:t>
      </w:r>
      <w:r w:rsidR="006C4080" w:rsidRPr="0042069A">
        <w:rPr>
          <w:rFonts w:ascii="宋体" w:eastAsia="宋体" w:hAnsi="宋体"/>
          <w:sz w:val="24"/>
          <w:szCs w:val="24"/>
        </w:rPr>
        <w:t>“</w:t>
      </w:r>
      <w:r w:rsidRPr="00B17D46">
        <w:rPr>
          <w:rFonts w:eastAsia="宋体"/>
          <w:sz w:val="24"/>
          <w:szCs w:val="24"/>
        </w:rPr>
        <w:t>节能</w:t>
      </w:r>
      <w:r w:rsidR="006C4080" w:rsidRPr="00A35200">
        <w:rPr>
          <w:rFonts w:ascii="宋体" w:eastAsia="宋体" w:hAnsi="宋体"/>
          <w:sz w:val="24"/>
          <w:szCs w:val="24"/>
        </w:rPr>
        <w:t>”</w:t>
      </w:r>
      <w:r w:rsidRPr="00B17D46">
        <w:rPr>
          <w:rFonts w:eastAsia="宋体"/>
          <w:sz w:val="24"/>
          <w:szCs w:val="24"/>
        </w:rPr>
        <w:t>、</w:t>
      </w:r>
      <w:r w:rsidR="006C4080" w:rsidRPr="0042069A">
        <w:rPr>
          <w:rFonts w:ascii="宋体" w:eastAsia="宋体" w:hAnsi="宋体"/>
          <w:sz w:val="24"/>
          <w:szCs w:val="24"/>
        </w:rPr>
        <w:t>“</w:t>
      </w:r>
      <w:r w:rsidRPr="00B17D46">
        <w:rPr>
          <w:rFonts w:eastAsia="宋体"/>
          <w:sz w:val="24"/>
          <w:szCs w:val="24"/>
        </w:rPr>
        <w:t>降耗</w:t>
      </w:r>
      <w:r w:rsidR="006C4080" w:rsidRPr="00A35200">
        <w:rPr>
          <w:rFonts w:ascii="宋体" w:eastAsia="宋体" w:hAnsi="宋体"/>
          <w:sz w:val="24"/>
          <w:szCs w:val="24"/>
        </w:rPr>
        <w:t>”</w:t>
      </w:r>
      <w:r w:rsidRPr="00B17D46">
        <w:rPr>
          <w:rFonts w:eastAsia="宋体"/>
          <w:sz w:val="24"/>
          <w:szCs w:val="24"/>
        </w:rPr>
        <w:t>、</w:t>
      </w:r>
      <w:r w:rsidR="006C4080" w:rsidRPr="0042069A">
        <w:rPr>
          <w:rFonts w:ascii="宋体" w:eastAsia="宋体" w:hAnsi="宋体"/>
          <w:sz w:val="24"/>
          <w:szCs w:val="24"/>
        </w:rPr>
        <w:t>“</w:t>
      </w:r>
      <w:r w:rsidRPr="00B17D46">
        <w:rPr>
          <w:rFonts w:eastAsia="宋体"/>
          <w:sz w:val="24"/>
          <w:szCs w:val="24"/>
        </w:rPr>
        <w:t>减污</w:t>
      </w:r>
      <w:r w:rsidR="006C4080" w:rsidRPr="00A35200">
        <w:rPr>
          <w:rFonts w:ascii="宋体" w:eastAsia="宋体" w:hAnsi="宋体"/>
          <w:sz w:val="24"/>
          <w:szCs w:val="24"/>
        </w:rPr>
        <w:t>”</w:t>
      </w:r>
      <w:r w:rsidRPr="00B17D46">
        <w:rPr>
          <w:rFonts w:eastAsia="宋体"/>
          <w:sz w:val="24"/>
          <w:szCs w:val="24"/>
        </w:rPr>
        <w:t>和</w:t>
      </w:r>
      <w:r w:rsidR="006C4080" w:rsidRPr="0042069A">
        <w:rPr>
          <w:rFonts w:ascii="宋体" w:eastAsia="宋体" w:hAnsi="宋体"/>
          <w:sz w:val="24"/>
          <w:szCs w:val="24"/>
        </w:rPr>
        <w:t>“</w:t>
      </w:r>
      <w:r w:rsidRPr="00B17D46">
        <w:rPr>
          <w:rFonts w:eastAsia="宋体"/>
          <w:sz w:val="24"/>
          <w:szCs w:val="24"/>
        </w:rPr>
        <w:t>增效</w:t>
      </w:r>
      <w:r w:rsidR="006C4080" w:rsidRPr="00A35200">
        <w:rPr>
          <w:rFonts w:ascii="宋体" w:eastAsia="宋体" w:hAnsi="宋体"/>
          <w:sz w:val="24"/>
          <w:szCs w:val="24"/>
        </w:rPr>
        <w:t>”</w:t>
      </w:r>
      <w:r w:rsidRPr="00B17D46">
        <w:rPr>
          <w:rFonts w:eastAsia="宋体"/>
          <w:sz w:val="24"/>
          <w:szCs w:val="24"/>
        </w:rPr>
        <w:t>等有关清洁生产最终目标的指标，建</w:t>
      </w:r>
      <w:r w:rsidRPr="001F72A9">
        <w:rPr>
          <w:rFonts w:eastAsia="宋体"/>
          <w:sz w:val="24"/>
          <w:szCs w:val="24"/>
        </w:rPr>
        <w:t>立评价模式。综合考评企业实施绿色设计产品生产的状况和企业清洁生产程度。标准中对定量指标进行了规定，</w:t>
      </w:r>
      <w:bookmarkEnd w:id="110"/>
      <w:r w:rsidRPr="001F72A9">
        <w:rPr>
          <w:rFonts w:eastAsia="宋体"/>
          <w:sz w:val="24"/>
          <w:szCs w:val="24"/>
        </w:rPr>
        <w:t>设置二级指标</w:t>
      </w:r>
      <w:r w:rsidR="00A72597">
        <w:rPr>
          <w:rFonts w:eastAsia="宋体"/>
          <w:sz w:val="24"/>
          <w:szCs w:val="24"/>
        </w:rPr>
        <w:t>9</w:t>
      </w:r>
      <w:r w:rsidRPr="001F72A9">
        <w:rPr>
          <w:rFonts w:eastAsia="宋体"/>
          <w:sz w:val="24"/>
          <w:szCs w:val="24"/>
        </w:rPr>
        <w:t>项，基本涵盖了</w:t>
      </w:r>
      <w:r w:rsidR="004A38FD" w:rsidRPr="001F72A9">
        <w:rPr>
          <w:rFonts w:eastAsia="宋体"/>
          <w:sz w:val="24"/>
          <w:szCs w:val="24"/>
        </w:rPr>
        <w:t>再生涤纶</w:t>
      </w:r>
      <w:r w:rsidRPr="001F72A9">
        <w:rPr>
          <w:rFonts w:eastAsia="宋体"/>
          <w:sz w:val="24"/>
          <w:szCs w:val="24"/>
        </w:rPr>
        <w:t>生产及污染治理的全部过程，</w:t>
      </w:r>
      <w:r w:rsidR="008A506B" w:rsidRPr="001F72A9">
        <w:rPr>
          <w:rFonts w:eastAsia="宋体"/>
          <w:sz w:val="24"/>
          <w:szCs w:val="24"/>
        </w:rPr>
        <w:t>物理法再生涤纶绿色设计评价指标要求</w:t>
      </w:r>
      <w:r w:rsidRPr="001F72A9">
        <w:rPr>
          <w:rFonts w:eastAsia="宋体"/>
          <w:sz w:val="24"/>
          <w:szCs w:val="24"/>
        </w:rPr>
        <w:t>见表</w:t>
      </w:r>
      <w:r w:rsidR="00006F1A" w:rsidRPr="001F72A9">
        <w:rPr>
          <w:rFonts w:eastAsia="宋体"/>
          <w:sz w:val="24"/>
          <w:szCs w:val="24"/>
        </w:rPr>
        <w:t>4</w:t>
      </w:r>
      <w:r w:rsidRPr="001F72A9">
        <w:rPr>
          <w:rFonts w:eastAsia="宋体"/>
          <w:sz w:val="24"/>
          <w:szCs w:val="24"/>
        </w:rPr>
        <w:t>。</w:t>
      </w:r>
    </w:p>
    <w:p w:rsidR="00B109C2" w:rsidRDefault="00B109C2" w:rsidP="00491099">
      <w:pPr>
        <w:widowControl/>
        <w:spacing w:beforeLines="50" w:before="156" w:afterLines="50" w:after="156"/>
        <w:jc w:val="center"/>
        <w:rPr>
          <w:rFonts w:eastAsia="黑体"/>
          <w:kern w:val="0"/>
        </w:rPr>
      </w:pPr>
      <w:r w:rsidRPr="001F72A9">
        <w:rPr>
          <w:rFonts w:eastAsia="黑体"/>
          <w:kern w:val="0"/>
        </w:rPr>
        <w:lastRenderedPageBreak/>
        <w:t>表</w:t>
      </w:r>
      <w:r w:rsidR="00006F1A" w:rsidRPr="001F72A9">
        <w:rPr>
          <w:rFonts w:eastAsia="黑体"/>
          <w:kern w:val="0"/>
        </w:rPr>
        <w:t>4</w:t>
      </w:r>
      <w:r w:rsidRPr="001F72A9">
        <w:rPr>
          <w:rFonts w:eastAsia="黑体"/>
          <w:kern w:val="0"/>
        </w:rPr>
        <w:t xml:space="preserve">  </w:t>
      </w:r>
      <w:r w:rsidR="00221A5B" w:rsidRPr="001F72A9">
        <w:rPr>
          <w:rFonts w:eastAsia="黑体"/>
          <w:kern w:val="0"/>
        </w:rPr>
        <w:t>物理法</w:t>
      </w:r>
      <w:r w:rsidRPr="001F72A9">
        <w:rPr>
          <w:rFonts w:eastAsia="黑体"/>
          <w:kern w:val="0"/>
        </w:rPr>
        <w:t>再生涤纶绿色设计评价指标要求</w:t>
      </w:r>
    </w:p>
    <w:tbl>
      <w:tblPr>
        <w:tblW w:w="495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1266"/>
        <w:gridCol w:w="1714"/>
        <w:gridCol w:w="850"/>
        <w:gridCol w:w="1092"/>
        <w:gridCol w:w="1287"/>
        <w:gridCol w:w="1237"/>
      </w:tblGrid>
      <w:tr w:rsidR="00274861" w:rsidRPr="00D075C2" w:rsidTr="00D96479">
        <w:trPr>
          <w:trHeight w:val="57"/>
        </w:trPr>
        <w:tc>
          <w:tcPr>
            <w:tcW w:w="58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一级指标</w:t>
            </w:r>
          </w:p>
        </w:tc>
        <w:tc>
          <w:tcPr>
            <w:tcW w:w="1766" w:type="pct"/>
            <w:gridSpan w:val="2"/>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二级指标</w:t>
            </w:r>
          </w:p>
        </w:tc>
        <w:tc>
          <w:tcPr>
            <w:tcW w:w="50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单位</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基准值</w:t>
            </w:r>
          </w:p>
        </w:tc>
        <w:tc>
          <w:tcPr>
            <w:tcW w:w="763" w:type="pct"/>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判定依据</w:t>
            </w:r>
          </w:p>
        </w:tc>
        <w:tc>
          <w:tcPr>
            <w:tcW w:w="733" w:type="pct"/>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所属生命周期阶段</w:t>
            </w:r>
          </w:p>
        </w:tc>
      </w:tr>
      <w:tr w:rsidR="00274861" w:rsidRPr="00D075C2" w:rsidTr="00D96479">
        <w:trPr>
          <w:trHeight w:val="451"/>
        </w:trPr>
        <w:tc>
          <w:tcPr>
            <w:tcW w:w="587"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sz w:val="18"/>
                <w:szCs w:val="18"/>
              </w:rPr>
            </w:pPr>
            <w:r w:rsidRPr="00D075C2">
              <w:rPr>
                <w:color w:val="000000"/>
                <w:kern w:val="0"/>
                <w:sz w:val="18"/>
                <w:szCs w:val="18"/>
                <w:lang w:bidi="ar"/>
              </w:rPr>
              <w:t>资源属性</w:t>
            </w:r>
          </w:p>
        </w:tc>
        <w:tc>
          <w:tcPr>
            <w:tcW w:w="750"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sz w:val="18"/>
                <w:szCs w:val="18"/>
              </w:rPr>
            </w:pPr>
            <w:r w:rsidRPr="008818F1">
              <w:rPr>
                <w:color w:val="000000"/>
                <w:kern w:val="0"/>
                <w:sz w:val="18"/>
                <w:szCs w:val="18"/>
                <w:lang w:bidi="ar"/>
              </w:rPr>
              <w:t>单位产品原料消</w:t>
            </w:r>
            <w:r>
              <w:rPr>
                <w:rFonts w:hint="eastAsia"/>
                <w:color w:val="000000"/>
                <w:kern w:val="0"/>
                <w:sz w:val="18"/>
                <w:szCs w:val="18"/>
                <w:lang w:bidi="ar"/>
              </w:rPr>
              <w:t xml:space="preserve">  </w:t>
            </w:r>
            <w:r w:rsidRPr="008818F1">
              <w:rPr>
                <w:color w:val="000000"/>
                <w:kern w:val="0"/>
                <w:sz w:val="18"/>
                <w:szCs w:val="18"/>
                <w:lang w:bidi="ar"/>
              </w:rPr>
              <w:t>耗</w:t>
            </w: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sz w:val="18"/>
                <w:szCs w:val="18"/>
              </w:rPr>
            </w:pPr>
            <w:r w:rsidRPr="00D075C2">
              <w:rPr>
                <w:color w:val="000000"/>
                <w:sz w:val="18"/>
                <w:szCs w:val="18"/>
              </w:rPr>
              <w:t>整瓶</w:t>
            </w:r>
            <w:r w:rsidRPr="00D075C2">
              <w:rPr>
                <w:color w:val="000000"/>
                <w:sz w:val="18"/>
                <w:szCs w:val="18"/>
              </w:rPr>
              <w:t>-</w:t>
            </w:r>
            <w:r w:rsidRPr="00D075C2">
              <w:rPr>
                <w:color w:val="000000"/>
                <w:sz w:val="18"/>
                <w:szCs w:val="18"/>
              </w:rPr>
              <w:t>净片</w:t>
            </w:r>
          </w:p>
        </w:tc>
        <w:tc>
          <w:tcPr>
            <w:tcW w:w="504"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sz w:val="18"/>
                <w:szCs w:val="18"/>
              </w:rPr>
            </w:pPr>
            <w:r w:rsidRPr="00D075C2">
              <w:rPr>
                <w:color w:val="000000"/>
                <w:kern w:val="0"/>
                <w:sz w:val="18"/>
                <w:szCs w:val="18"/>
              </w:rPr>
              <w:t>kg/t</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≤1300</w:t>
            </w:r>
          </w:p>
        </w:tc>
        <w:tc>
          <w:tcPr>
            <w:tcW w:w="763" w:type="pct"/>
            <w:vMerge w:val="restar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pStyle w:val="ad"/>
              <w:spacing w:after="100" w:afterAutospacing="1"/>
              <w:ind w:firstLineChars="0" w:firstLine="0"/>
              <w:rPr>
                <w:rFonts w:ascii="Times New Roman"/>
                <w:color w:val="000000"/>
                <w:sz w:val="18"/>
                <w:szCs w:val="18"/>
              </w:rPr>
            </w:pPr>
            <w:r w:rsidRPr="00D075C2">
              <w:rPr>
                <w:rFonts w:ascii="Times New Roman"/>
                <w:color w:val="000000"/>
                <w:sz w:val="18"/>
                <w:szCs w:val="18"/>
              </w:rPr>
              <w:t>提供计算过程及</w:t>
            </w:r>
            <w:r w:rsidRPr="00B64AE3">
              <w:rPr>
                <w:rFonts w:ascii="Times New Roman"/>
                <w:color w:val="000000"/>
                <w:sz w:val="18"/>
                <w:szCs w:val="18"/>
              </w:rPr>
              <w:t>相关证明材料</w:t>
            </w:r>
          </w:p>
        </w:tc>
        <w:tc>
          <w:tcPr>
            <w:tcW w:w="733" w:type="pct"/>
            <w:vMerge w:val="restar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pStyle w:val="ad"/>
              <w:spacing w:after="100" w:afterAutospacing="1"/>
              <w:ind w:firstLineChars="0" w:firstLine="0"/>
              <w:jc w:val="center"/>
              <w:rPr>
                <w:rFonts w:ascii="Times New Roman"/>
                <w:color w:val="000000"/>
                <w:sz w:val="18"/>
                <w:szCs w:val="18"/>
              </w:rPr>
            </w:pPr>
            <w:r w:rsidRPr="00D075C2">
              <w:rPr>
                <w:rFonts w:ascii="Times New Roman"/>
                <w:color w:val="000000"/>
                <w:sz w:val="18"/>
                <w:szCs w:val="18"/>
              </w:rPr>
              <w:t>原材料选取</w:t>
            </w:r>
          </w:p>
        </w:tc>
      </w:tr>
      <w:tr w:rsidR="00274861" w:rsidRPr="00D075C2" w:rsidTr="00D96479">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sz w:val="18"/>
                <w:szCs w:val="18"/>
              </w:rPr>
            </w:pPr>
            <w:proofErr w:type="gramStart"/>
            <w:r w:rsidRPr="00D075C2">
              <w:rPr>
                <w:color w:val="000000"/>
                <w:sz w:val="18"/>
                <w:szCs w:val="18"/>
              </w:rPr>
              <w:t>毛瓶片</w:t>
            </w:r>
            <w:proofErr w:type="gramEnd"/>
            <w:r w:rsidRPr="00D075C2">
              <w:rPr>
                <w:color w:val="000000"/>
                <w:sz w:val="18"/>
                <w:szCs w:val="18"/>
              </w:rPr>
              <w:t>-</w:t>
            </w:r>
            <w:r w:rsidRPr="00D075C2">
              <w:rPr>
                <w:color w:val="000000"/>
                <w:sz w:val="18"/>
                <w:szCs w:val="18"/>
              </w:rPr>
              <w:t>净片</w:t>
            </w:r>
          </w:p>
        </w:tc>
        <w:tc>
          <w:tcPr>
            <w:tcW w:w="504" w:type="pct"/>
            <w:vMerge/>
            <w:tcBorders>
              <w:left w:val="single" w:sz="4" w:space="0" w:color="000000"/>
              <w:right w:val="single" w:sz="4" w:space="0" w:color="000000"/>
            </w:tcBorders>
            <w:vAlign w:val="center"/>
          </w:tcPr>
          <w:p w:rsidR="00274861" w:rsidRPr="009E253A" w:rsidRDefault="00274861" w:rsidP="00D96479">
            <w:pPr>
              <w:widowControl/>
              <w:spacing w:after="100" w:afterAutospacing="1"/>
              <w:jc w:val="center"/>
              <w:textAlignment w:val="center"/>
              <w:rPr>
                <w:color w:val="000000"/>
                <w:kern w:val="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≤1200</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center"/>
              <w:rPr>
                <w:noProof/>
                <w:color w:val="000000"/>
                <w:kern w:val="0"/>
                <w:sz w:val="18"/>
                <w:szCs w:val="18"/>
              </w:rPr>
            </w:pPr>
          </w:p>
        </w:tc>
      </w:tr>
      <w:tr w:rsidR="00274861" w:rsidRPr="00D075C2" w:rsidTr="00D96479">
        <w:trPr>
          <w:trHeight w:val="4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泡料</w:t>
            </w:r>
          </w:p>
        </w:tc>
        <w:tc>
          <w:tcPr>
            <w:tcW w:w="504" w:type="pct"/>
            <w:vMerge/>
            <w:tcBorders>
              <w:left w:val="single" w:sz="4" w:space="0" w:color="000000"/>
              <w:right w:val="single" w:sz="4" w:space="0" w:color="000000"/>
            </w:tcBorders>
            <w:vAlign w:val="center"/>
          </w:tcPr>
          <w:p w:rsidR="00274861" w:rsidRPr="009E253A" w:rsidRDefault="00274861" w:rsidP="00D96479">
            <w:pPr>
              <w:widowControl/>
              <w:spacing w:after="100" w:afterAutospacing="1"/>
              <w:jc w:val="center"/>
              <w:textAlignment w:val="center"/>
              <w:rPr>
                <w:color w:val="000000"/>
                <w:kern w:val="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≤1010</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center"/>
              <w:rPr>
                <w:noProof/>
                <w:color w:val="000000"/>
                <w:kern w:val="0"/>
                <w:sz w:val="18"/>
                <w:szCs w:val="18"/>
              </w:rPr>
            </w:pPr>
          </w:p>
        </w:tc>
      </w:tr>
      <w:tr w:rsidR="00274861" w:rsidRPr="00D075C2" w:rsidTr="00D96479">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切片</w:t>
            </w:r>
          </w:p>
        </w:tc>
        <w:tc>
          <w:tcPr>
            <w:tcW w:w="504" w:type="pct"/>
            <w:vMerge/>
            <w:tcBorders>
              <w:left w:val="single" w:sz="4" w:space="0" w:color="000000"/>
              <w:right w:val="single" w:sz="4" w:space="0" w:color="000000"/>
            </w:tcBorders>
            <w:vAlign w:val="center"/>
          </w:tcPr>
          <w:p w:rsidR="00274861" w:rsidRPr="009E253A" w:rsidRDefault="00274861" w:rsidP="00D96479">
            <w:pPr>
              <w:widowControl/>
              <w:spacing w:after="100" w:afterAutospacing="1"/>
              <w:jc w:val="center"/>
              <w:textAlignment w:val="center"/>
              <w:rPr>
                <w:color w:val="000000"/>
                <w:kern w:val="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≤1030</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center"/>
              <w:rPr>
                <w:noProof/>
                <w:color w:val="000000"/>
                <w:kern w:val="0"/>
                <w:sz w:val="18"/>
                <w:szCs w:val="18"/>
              </w:rPr>
            </w:pPr>
          </w:p>
        </w:tc>
      </w:tr>
      <w:tr w:rsidR="00274861" w:rsidRPr="00D075C2" w:rsidTr="00D96479">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top w:val="single" w:sz="4" w:space="0" w:color="000000"/>
              <w:left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POY</w:t>
            </w:r>
          </w:p>
        </w:tc>
        <w:tc>
          <w:tcPr>
            <w:tcW w:w="50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≤1015</w:t>
            </w:r>
          </w:p>
        </w:tc>
        <w:tc>
          <w:tcPr>
            <w:tcW w:w="763" w:type="pct"/>
            <w:vMerge w:val="restar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textAlignment w:val="center"/>
              <w:rPr>
                <w:color w:val="000000"/>
                <w:kern w:val="0"/>
                <w:sz w:val="18"/>
                <w:szCs w:val="18"/>
                <w:lang w:bidi="ar"/>
              </w:rPr>
            </w:pPr>
            <w:r w:rsidRPr="00D075C2">
              <w:rPr>
                <w:color w:val="000000"/>
                <w:sz w:val="18"/>
                <w:szCs w:val="18"/>
              </w:rPr>
              <w:t>提供计算过程及相关证明材料</w:t>
            </w:r>
          </w:p>
        </w:tc>
        <w:tc>
          <w:tcPr>
            <w:tcW w:w="733" w:type="pct"/>
            <w:vMerge w:val="restar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jc w:val="center"/>
              <w:textAlignment w:val="center"/>
              <w:rPr>
                <w:color w:val="000000"/>
                <w:kern w:val="0"/>
                <w:sz w:val="18"/>
                <w:szCs w:val="18"/>
                <w:lang w:bidi="ar"/>
              </w:rPr>
            </w:pPr>
            <w:r w:rsidRPr="00D075C2">
              <w:rPr>
                <w:color w:val="000000"/>
                <w:kern w:val="0"/>
                <w:sz w:val="18"/>
                <w:szCs w:val="18"/>
                <w:lang w:bidi="ar"/>
              </w:rPr>
              <w:t>生产阶段</w:t>
            </w:r>
          </w:p>
        </w:tc>
      </w:tr>
      <w:tr w:rsidR="00274861" w:rsidRPr="00D075C2" w:rsidTr="00D96479">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left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FDY</w:t>
            </w:r>
          </w:p>
        </w:tc>
        <w:tc>
          <w:tcPr>
            <w:tcW w:w="50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≤1035</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DTY</w:t>
            </w:r>
          </w:p>
        </w:tc>
        <w:tc>
          <w:tcPr>
            <w:tcW w:w="50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≤990</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C709B" w:rsidRDefault="00274861" w:rsidP="00D96479">
            <w:pPr>
              <w:spacing w:after="100" w:afterAutospacing="1"/>
              <w:rPr>
                <w:color w:val="000000"/>
                <w:kern w:val="0"/>
                <w:sz w:val="18"/>
                <w:szCs w:val="18"/>
              </w:rPr>
            </w:pPr>
            <w:r w:rsidRPr="00DC709B">
              <w:rPr>
                <w:color w:val="000000"/>
                <w:kern w:val="0"/>
                <w:sz w:val="18"/>
                <w:szCs w:val="18"/>
              </w:rPr>
              <w:t>短</w:t>
            </w:r>
            <w:proofErr w:type="gramStart"/>
            <w:r w:rsidRPr="00DC709B">
              <w:rPr>
                <w:color w:val="000000"/>
                <w:kern w:val="0"/>
                <w:sz w:val="18"/>
                <w:szCs w:val="18"/>
              </w:rPr>
              <w:t>纤</w:t>
            </w:r>
            <w:proofErr w:type="gramEnd"/>
          </w:p>
        </w:tc>
        <w:tc>
          <w:tcPr>
            <w:tcW w:w="504" w:type="pct"/>
            <w:vMerge/>
            <w:tcBorders>
              <w:left w:val="single" w:sz="4" w:space="0" w:color="000000"/>
              <w:bottom w:val="single" w:sz="4" w:space="0" w:color="000000"/>
              <w:right w:val="single" w:sz="4" w:space="0" w:color="000000"/>
            </w:tcBorders>
            <w:vAlign w:val="center"/>
          </w:tcPr>
          <w:p w:rsidR="00274861" w:rsidRPr="00DC709B" w:rsidRDefault="00274861" w:rsidP="00D96479">
            <w:pPr>
              <w:widowControl/>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C709B" w:rsidRDefault="00274861" w:rsidP="00D96479">
            <w:pPr>
              <w:jc w:val="center"/>
              <w:rPr>
                <w:color w:val="000000"/>
                <w:sz w:val="18"/>
                <w:szCs w:val="18"/>
              </w:rPr>
            </w:pPr>
            <w:r w:rsidRPr="00DC709B">
              <w:rPr>
                <w:color w:val="000000"/>
                <w:kern w:val="0"/>
                <w:sz w:val="18"/>
                <w:szCs w:val="18"/>
              </w:rPr>
              <w:t>≤1035</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单位产品取水量</w:t>
            </w: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sz w:val="18"/>
                <w:szCs w:val="18"/>
              </w:rPr>
              <w:t>整瓶</w:t>
            </w:r>
            <w:r w:rsidRPr="00D075C2">
              <w:rPr>
                <w:color w:val="000000"/>
                <w:sz w:val="18"/>
                <w:szCs w:val="18"/>
              </w:rPr>
              <w:t>-</w:t>
            </w:r>
            <w:r w:rsidRPr="00D075C2">
              <w:rPr>
                <w:color w:val="000000"/>
                <w:sz w:val="18"/>
                <w:szCs w:val="18"/>
              </w:rPr>
              <w:t>净片</w:t>
            </w:r>
          </w:p>
        </w:tc>
        <w:tc>
          <w:tcPr>
            <w:tcW w:w="504"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sz w:val="18"/>
                <w:szCs w:val="18"/>
              </w:rPr>
            </w:pPr>
            <w:r w:rsidRPr="00D075C2">
              <w:rPr>
                <w:color w:val="000000"/>
                <w:sz w:val="18"/>
                <w:szCs w:val="18"/>
              </w:rPr>
              <w:t>m</w:t>
            </w:r>
            <w:r w:rsidRPr="00D075C2">
              <w:rPr>
                <w:color w:val="000000"/>
                <w:sz w:val="18"/>
                <w:szCs w:val="18"/>
                <w:vertAlign w:val="superscript"/>
              </w:rPr>
              <w:t>3</w:t>
            </w:r>
            <w:r w:rsidRPr="00D075C2">
              <w:rPr>
                <w:color w:val="000000"/>
                <w:sz w:val="18"/>
                <w:szCs w:val="18"/>
              </w:rPr>
              <w:t>/t</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≤1.5</w:t>
            </w:r>
          </w:p>
        </w:tc>
        <w:tc>
          <w:tcPr>
            <w:tcW w:w="763"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textAlignment w:val="center"/>
              <w:rPr>
                <w:color w:val="000000"/>
                <w:kern w:val="0"/>
                <w:sz w:val="18"/>
                <w:szCs w:val="18"/>
                <w:lang w:bidi="ar"/>
              </w:rPr>
            </w:pPr>
            <w:r w:rsidRPr="00D075C2">
              <w:rPr>
                <w:color w:val="000000"/>
                <w:sz w:val="18"/>
                <w:szCs w:val="18"/>
              </w:rPr>
              <w:t>提供计算过程及相关证明材料</w:t>
            </w:r>
          </w:p>
        </w:tc>
        <w:tc>
          <w:tcPr>
            <w:tcW w:w="733"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生产阶段</w:t>
            </w:r>
          </w:p>
        </w:tc>
      </w:tr>
      <w:tr w:rsidR="00274861" w:rsidRPr="00D075C2" w:rsidTr="00D96479">
        <w:trPr>
          <w:trHeight w:val="4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sz w:val="18"/>
                <w:szCs w:val="18"/>
              </w:rPr>
            </w:pPr>
            <w:proofErr w:type="gramStart"/>
            <w:r w:rsidRPr="00D075C2">
              <w:rPr>
                <w:color w:val="000000"/>
                <w:sz w:val="18"/>
                <w:szCs w:val="18"/>
              </w:rPr>
              <w:t>毛瓶片</w:t>
            </w:r>
            <w:proofErr w:type="gramEnd"/>
            <w:r w:rsidRPr="00D075C2">
              <w:rPr>
                <w:color w:val="000000"/>
                <w:sz w:val="18"/>
                <w:szCs w:val="18"/>
              </w:rPr>
              <w:t>-</w:t>
            </w:r>
            <w:r w:rsidRPr="00D075C2">
              <w:rPr>
                <w:color w:val="000000"/>
                <w:sz w:val="18"/>
                <w:szCs w:val="18"/>
              </w:rPr>
              <w:t>净片</w:t>
            </w:r>
          </w:p>
        </w:tc>
        <w:tc>
          <w:tcPr>
            <w:tcW w:w="504" w:type="pct"/>
            <w:vMerge/>
            <w:tcBorders>
              <w:left w:val="single" w:sz="4" w:space="0" w:color="000000"/>
              <w:right w:val="single" w:sz="4" w:space="0" w:color="000000"/>
            </w:tcBorders>
            <w:vAlign w:val="center"/>
          </w:tcPr>
          <w:p w:rsidR="00274861" w:rsidRPr="00D075C2" w:rsidRDefault="00274861" w:rsidP="00D96479">
            <w:pPr>
              <w:widowControl/>
              <w:jc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泡料</w:t>
            </w:r>
          </w:p>
        </w:tc>
        <w:tc>
          <w:tcPr>
            <w:tcW w:w="504" w:type="pct"/>
            <w:vMerge/>
            <w:tcBorders>
              <w:left w:val="single" w:sz="4" w:space="0" w:color="000000"/>
              <w:right w:val="single" w:sz="4" w:space="0" w:color="000000"/>
            </w:tcBorders>
            <w:vAlign w:val="center"/>
          </w:tcPr>
          <w:p w:rsidR="00274861" w:rsidRPr="00D075C2" w:rsidRDefault="00274861" w:rsidP="00D96479">
            <w:pPr>
              <w:widowControl/>
              <w:jc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4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切片</w:t>
            </w:r>
          </w:p>
        </w:tc>
        <w:tc>
          <w:tcPr>
            <w:tcW w:w="504" w:type="pct"/>
            <w:vMerge/>
            <w:tcBorders>
              <w:left w:val="single" w:sz="4" w:space="0" w:color="000000"/>
              <w:right w:val="single" w:sz="4" w:space="0" w:color="000000"/>
            </w:tcBorders>
            <w:vAlign w:val="center"/>
          </w:tcPr>
          <w:p w:rsidR="00274861" w:rsidRPr="00D075C2" w:rsidRDefault="00274861" w:rsidP="00D96479">
            <w:pPr>
              <w:widowControl/>
              <w:jc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长丝</w:t>
            </w:r>
          </w:p>
        </w:tc>
        <w:tc>
          <w:tcPr>
            <w:tcW w:w="50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≤1.65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sz w:val="18"/>
                <w:szCs w:val="18"/>
              </w:rPr>
            </w:pPr>
          </w:p>
        </w:tc>
        <w:tc>
          <w:tcPr>
            <w:tcW w:w="750"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短纤维</w:t>
            </w:r>
          </w:p>
        </w:tc>
        <w:tc>
          <w:tcPr>
            <w:tcW w:w="504" w:type="pct"/>
            <w:vMerge/>
            <w:tcBorders>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492"/>
        </w:trPr>
        <w:tc>
          <w:tcPr>
            <w:tcW w:w="587"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能源属性</w:t>
            </w:r>
          </w:p>
        </w:tc>
        <w:tc>
          <w:tcPr>
            <w:tcW w:w="750"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单位产品综合能耗</w:t>
            </w: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rPr>
                <w:color w:val="000000"/>
                <w:sz w:val="18"/>
                <w:szCs w:val="18"/>
              </w:rPr>
            </w:pPr>
            <w:proofErr w:type="gramStart"/>
            <w:r w:rsidRPr="00D075C2">
              <w:rPr>
                <w:color w:val="000000"/>
                <w:sz w:val="18"/>
                <w:szCs w:val="18"/>
              </w:rPr>
              <w:t>整瓶</w:t>
            </w:r>
            <w:r w:rsidRPr="00D075C2">
              <w:rPr>
                <w:color w:val="000000"/>
                <w:sz w:val="18"/>
                <w:szCs w:val="18"/>
              </w:rPr>
              <w:t>—</w:t>
            </w:r>
            <w:r w:rsidRPr="00D075C2">
              <w:rPr>
                <w:color w:val="000000"/>
                <w:sz w:val="18"/>
                <w:szCs w:val="18"/>
              </w:rPr>
              <w:t>净片</w:t>
            </w:r>
            <w:proofErr w:type="gramEnd"/>
          </w:p>
        </w:tc>
        <w:tc>
          <w:tcPr>
            <w:tcW w:w="504"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proofErr w:type="spellStart"/>
            <w:r w:rsidRPr="00D075C2">
              <w:rPr>
                <w:color w:val="000000"/>
                <w:sz w:val="18"/>
                <w:szCs w:val="18"/>
              </w:rPr>
              <w:t>kgce</w:t>
            </w:r>
            <w:proofErr w:type="spellEnd"/>
            <w:r w:rsidRPr="00D075C2">
              <w:rPr>
                <w:color w:val="000000"/>
                <w:sz w:val="18"/>
                <w:szCs w:val="18"/>
              </w:rPr>
              <w:t>/t</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color w:val="000000"/>
                <w:kern w:val="0"/>
                <w:sz w:val="18"/>
                <w:szCs w:val="18"/>
              </w:rPr>
              <w:t>≤45</w:t>
            </w:r>
          </w:p>
        </w:tc>
        <w:tc>
          <w:tcPr>
            <w:tcW w:w="763"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提供计算过程及相关证明材料</w:t>
            </w:r>
          </w:p>
        </w:tc>
        <w:tc>
          <w:tcPr>
            <w:tcW w:w="733"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生产阶段</w:t>
            </w:r>
          </w:p>
        </w:tc>
      </w:tr>
      <w:tr w:rsidR="00274861" w:rsidRPr="00D075C2" w:rsidTr="00D96479">
        <w:trPr>
          <w:trHeight w:val="493"/>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rPr>
                <w:color w:val="000000"/>
                <w:sz w:val="18"/>
                <w:szCs w:val="18"/>
              </w:rPr>
            </w:pPr>
            <w:proofErr w:type="gramStart"/>
            <w:r w:rsidRPr="00D075C2">
              <w:rPr>
                <w:color w:val="000000"/>
                <w:sz w:val="18"/>
                <w:szCs w:val="18"/>
              </w:rPr>
              <w:t>毛瓶片</w:t>
            </w:r>
            <w:r w:rsidRPr="00D075C2">
              <w:rPr>
                <w:color w:val="000000"/>
                <w:sz w:val="18"/>
                <w:szCs w:val="18"/>
              </w:rPr>
              <w:t>—</w:t>
            </w:r>
            <w:r w:rsidRPr="00D075C2">
              <w:rPr>
                <w:color w:val="000000"/>
                <w:sz w:val="18"/>
                <w:szCs w:val="18"/>
              </w:rPr>
              <w:t>净</w:t>
            </w:r>
            <w:proofErr w:type="gramEnd"/>
            <w:r w:rsidRPr="00D075C2">
              <w:rPr>
                <w:color w:val="000000"/>
                <w:sz w:val="18"/>
                <w:szCs w:val="18"/>
              </w:rPr>
              <w:t>片</w:t>
            </w:r>
          </w:p>
        </w:tc>
        <w:tc>
          <w:tcPr>
            <w:tcW w:w="50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p>
        </w:tc>
        <w:tc>
          <w:tcPr>
            <w:tcW w:w="647" w:type="pct"/>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color w:val="000000"/>
                <w:kern w:val="0"/>
                <w:sz w:val="18"/>
                <w:szCs w:val="18"/>
              </w:rPr>
              <w:t>≤35</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65"/>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rPr>
                <w:color w:val="000000"/>
                <w:sz w:val="18"/>
                <w:szCs w:val="18"/>
              </w:rPr>
            </w:pPr>
            <w:r w:rsidRPr="00D075C2">
              <w:rPr>
                <w:color w:val="000000"/>
                <w:sz w:val="18"/>
                <w:szCs w:val="18"/>
              </w:rPr>
              <w:t>泡料</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color w:val="000000"/>
                <w:kern w:val="0"/>
                <w:sz w:val="18"/>
                <w:szCs w:val="18"/>
              </w:rPr>
              <w:t>≤30</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65"/>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line="240" w:lineRule="exact"/>
              <w:ind w:left="15"/>
              <w:rPr>
                <w:color w:val="000000"/>
                <w:sz w:val="18"/>
                <w:szCs w:val="18"/>
              </w:rPr>
            </w:pPr>
            <w:r w:rsidRPr="00D075C2">
              <w:rPr>
                <w:color w:val="000000"/>
                <w:sz w:val="18"/>
                <w:szCs w:val="18"/>
              </w:rPr>
              <w:t>切片</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color w:val="000000"/>
                <w:kern w:val="0"/>
                <w:sz w:val="18"/>
                <w:szCs w:val="18"/>
              </w:rPr>
              <w:t>≤80</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51"/>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top w:val="single" w:sz="4" w:space="0" w:color="000000"/>
              <w:left w:val="single" w:sz="4" w:space="0" w:color="000000"/>
              <w:right w:val="single" w:sz="4" w:space="0" w:color="000000"/>
            </w:tcBorders>
            <w:vAlign w:val="center"/>
            <w:hideMark/>
          </w:tcPr>
          <w:p w:rsidR="00274861" w:rsidRPr="00D075C2" w:rsidRDefault="00274861" w:rsidP="00D96479">
            <w:pPr>
              <w:spacing w:after="100" w:afterAutospacing="1"/>
              <w:rPr>
                <w:color w:val="000000"/>
                <w:sz w:val="18"/>
                <w:szCs w:val="18"/>
              </w:rPr>
            </w:pPr>
            <w:r w:rsidRPr="00D075C2">
              <w:rPr>
                <w:color w:val="000000"/>
                <w:sz w:val="18"/>
                <w:szCs w:val="18"/>
              </w:rPr>
              <w:t>POY</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color w:val="000000"/>
                <w:kern w:val="0"/>
                <w:sz w:val="18"/>
                <w:szCs w:val="18"/>
              </w:rPr>
              <w:t>≤110</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09"/>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left w:val="single" w:sz="4" w:space="0" w:color="000000"/>
              <w:right w:val="single" w:sz="4" w:space="0" w:color="000000"/>
            </w:tcBorders>
            <w:vAlign w:val="center"/>
            <w:hideMark/>
          </w:tcPr>
          <w:p w:rsidR="00274861" w:rsidRPr="00D075C2" w:rsidRDefault="00274861" w:rsidP="00D96479">
            <w:pPr>
              <w:spacing w:after="100" w:afterAutospacing="1"/>
              <w:rPr>
                <w:bCs/>
                <w:color w:val="000000"/>
                <w:sz w:val="18"/>
                <w:szCs w:val="18"/>
              </w:rPr>
            </w:pPr>
            <w:r w:rsidRPr="00D075C2">
              <w:rPr>
                <w:bCs/>
                <w:color w:val="000000"/>
                <w:sz w:val="18"/>
                <w:szCs w:val="18"/>
              </w:rPr>
              <w:t>FDY</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color w:val="000000"/>
                <w:kern w:val="0"/>
                <w:sz w:val="18"/>
                <w:szCs w:val="18"/>
              </w:rPr>
              <w:t>≤190</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left w:val="single" w:sz="4" w:space="0" w:color="000000"/>
              <w:right w:val="single" w:sz="4" w:space="0" w:color="000000"/>
            </w:tcBorders>
            <w:vAlign w:val="center"/>
            <w:hideMark/>
          </w:tcPr>
          <w:p w:rsidR="00274861" w:rsidRPr="00D075C2" w:rsidRDefault="00274861" w:rsidP="00D96479">
            <w:pPr>
              <w:spacing w:after="100" w:afterAutospacing="1"/>
              <w:rPr>
                <w:bCs/>
                <w:color w:val="000000"/>
                <w:sz w:val="18"/>
                <w:szCs w:val="18"/>
              </w:rPr>
            </w:pPr>
            <w:r w:rsidRPr="00D075C2">
              <w:rPr>
                <w:bCs/>
                <w:color w:val="000000"/>
                <w:sz w:val="18"/>
                <w:szCs w:val="18"/>
              </w:rPr>
              <w:t>DTY</w:t>
            </w:r>
            <w:r w:rsidRPr="00D075C2">
              <w:rPr>
                <w:bCs/>
                <w:color w:val="000000"/>
                <w:sz w:val="18"/>
                <w:szCs w:val="18"/>
              </w:rPr>
              <w:t>（网络</w:t>
            </w:r>
            <w:proofErr w:type="gramStart"/>
            <w:r w:rsidRPr="00D075C2">
              <w:rPr>
                <w:bCs/>
                <w:color w:val="000000"/>
                <w:sz w:val="18"/>
                <w:szCs w:val="18"/>
              </w:rPr>
              <w:t>嘴压力</w:t>
            </w:r>
            <w:proofErr w:type="gramEnd"/>
            <w:r w:rsidRPr="00D075C2">
              <w:rPr>
                <w:bCs/>
                <w:color w:val="000000"/>
                <w:sz w:val="18"/>
                <w:szCs w:val="18"/>
              </w:rPr>
              <w:t>≤1.2kg</w:t>
            </w:r>
            <w:r w:rsidRPr="00D075C2">
              <w:rPr>
                <w:bCs/>
                <w:color w:val="000000"/>
                <w:sz w:val="18"/>
                <w:szCs w:val="18"/>
              </w:rPr>
              <w:t>）</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≤118</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16" w:type="pct"/>
            <w:tcBorders>
              <w:left w:val="single" w:sz="4" w:space="0" w:color="000000"/>
              <w:right w:val="single" w:sz="4" w:space="0" w:color="000000"/>
            </w:tcBorders>
            <w:vAlign w:val="center"/>
            <w:hideMark/>
          </w:tcPr>
          <w:p w:rsidR="00274861" w:rsidRPr="00D075C2" w:rsidRDefault="00274861" w:rsidP="00D96479">
            <w:pPr>
              <w:spacing w:after="100" w:afterAutospacing="1"/>
              <w:rPr>
                <w:bCs/>
                <w:color w:val="000000"/>
                <w:sz w:val="18"/>
                <w:szCs w:val="18"/>
              </w:rPr>
            </w:pPr>
            <w:r w:rsidRPr="00D075C2">
              <w:rPr>
                <w:bCs/>
                <w:color w:val="000000"/>
                <w:sz w:val="18"/>
                <w:szCs w:val="18"/>
              </w:rPr>
              <w:t>DTY</w:t>
            </w:r>
            <w:r w:rsidRPr="00D075C2">
              <w:rPr>
                <w:bCs/>
                <w:color w:val="000000"/>
                <w:sz w:val="18"/>
                <w:szCs w:val="18"/>
              </w:rPr>
              <w:t>（</w:t>
            </w:r>
            <w:r w:rsidRPr="00D075C2">
              <w:rPr>
                <w:bCs/>
                <w:color w:val="000000"/>
                <w:sz w:val="18"/>
                <w:szCs w:val="18"/>
              </w:rPr>
              <w:t>1.2kg</w:t>
            </w:r>
            <w:r w:rsidRPr="00D075C2">
              <w:rPr>
                <w:bCs/>
                <w:color w:val="000000"/>
                <w:sz w:val="18"/>
                <w:szCs w:val="18"/>
              </w:rPr>
              <w:t>＜网络嘴压力＜</w:t>
            </w:r>
            <w:r w:rsidRPr="00D075C2">
              <w:rPr>
                <w:bCs/>
                <w:color w:val="000000"/>
                <w:sz w:val="18"/>
                <w:szCs w:val="18"/>
              </w:rPr>
              <w:t>3.5kg</w:t>
            </w:r>
            <w:r w:rsidRPr="00D075C2">
              <w:rPr>
                <w:bCs/>
                <w:color w:val="000000"/>
                <w:sz w:val="18"/>
                <w:szCs w:val="18"/>
              </w:rPr>
              <w:t>）</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≤133</w:t>
            </w: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hideMark/>
          </w:tcPr>
          <w:p w:rsidR="00274861" w:rsidRPr="00D075C2" w:rsidRDefault="00274861" w:rsidP="00D96479">
            <w:pPr>
              <w:widowControl/>
              <w:jc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750" w:type="pct"/>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1016" w:type="pct"/>
            <w:tcBorders>
              <w:left w:val="single" w:sz="4" w:space="0" w:color="000000"/>
              <w:bottom w:val="single" w:sz="4" w:space="0" w:color="000000"/>
              <w:right w:val="single" w:sz="4" w:space="0" w:color="000000"/>
            </w:tcBorders>
            <w:vAlign w:val="center"/>
          </w:tcPr>
          <w:p w:rsidR="00274861" w:rsidRPr="00D075C2" w:rsidRDefault="00274861" w:rsidP="00D96479">
            <w:pPr>
              <w:spacing w:after="100" w:afterAutospacing="1"/>
              <w:rPr>
                <w:bCs/>
                <w:color w:val="000000"/>
                <w:sz w:val="18"/>
                <w:szCs w:val="18"/>
              </w:rPr>
            </w:pPr>
            <w:r w:rsidRPr="00D075C2">
              <w:rPr>
                <w:bCs/>
                <w:color w:val="000000"/>
                <w:sz w:val="18"/>
                <w:szCs w:val="18"/>
              </w:rPr>
              <w:t>DTY</w:t>
            </w:r>
            <w:r w:rsidRPr="00D075C2">
              <w:rPr>
                <w:bCs/>
                <w:color w:val="000000"/>
                <w:sz w:val="18"/>
                <w:szCs w:val="18"/>
              </w:rPr>
              <w:t>（网络</w:t>
            </w:r>
            <w:proofErr w:type="gramStart"/>
            <w:r w:rsidRPr="00D075C2">
              <w:rPr>
                <w:bCs/>
                <w:color w:val="000000"/>
                <w:sz w:val="18"/>
                <w:szCs w:val="18"/>
              </w:rPr>
              <w:t>嘴压力</w:t>
            </w:r>
            <w:proofErr w:type="gramEnd"/>
            <w:r w:rsidRPr="00D075C2">
              <w:rPr>
                <w:bCs/>
                <w:color w:val="000000"/>
                <w:sz w:val="18"/>
                <w:szCs w:val="18"/>
              </w:rPr>
              <w:t>≥3.5kg</w:t>
            </w:r>
            <w:r w:rsidRPr="00D075C2">
              <w:rPr>
                <w:bCs/>
                <w:color w:val="000000"/>
                <w:sz w:val="18"/>
                <w:szCs w:val="18"/>
              </w:rPr>
              <w:t>）</w:t>
            </w:r>
          </w:p>
        </w:tc>
        <w:tc>
          <w:tcPr>
            <w:tcW w:w="50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bottom w:val="single" w:sz="4" w:space="0" w:color="auto"/>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≤165</w:t>
            </w:r>
          </w:p>
        </w:tc>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0" w:type="auto"/>
            <w:vMerge/>
            <w:tcBorders>
              <w:left w:val="single" w:sz="4" w:space="0" w:color="000000"/>
              <w:right w:val="single" w:sz="4" w:space="0" w:color="000000"/>
            </w:tcBorders>
            <w:vAlign w:val="center"/>
          </w:tcPr>
          <w:p w:rsidR="00274861" w:rsidRPr="00D075C2" w:rsidRDefault="00274861" w:rsidP="00D96479">
            <w:pPr>
              <w:widowControl/>
              <w:jc w:val="center"/>
              <w:rPr>
                <w:color w:val="000000"/>
                <w:kern w:val="0"/>
                <w:sz w:val="18"/>
                <w:szCs w:val="18"/>
                <w:lang w:bidi="ar"/>
              </w:rPr>
            </w:pPr>
          </w:p>
        </w:tc>
      </w:tr>
      <w:tr w:rsidR="00274861" w:rsidRPr="00D075C2" w:rsidTr="00D96479">
        <w:trPr>
          <w:trHeight w:val="479"/>
        </w:trPr>
        <w:tc>
          <w:tcPr>
            <w:tcW w:w="587" w:type="pct"/>
            <w:vMerge/>
            <w:tcBorders>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p>
        </w:tc>
        <w:tc>
          <w:tcPr>
            <w:tcW w:w="750" w:type="pct"/>
            <w:vMerge/>
            <w:tcBorders>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p>
        </w:tc>
        <w:tc>
          <w:tcPr>
            <w:tcW w:w="1016" w:type="pc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sz w:val="18"/>
                <w:szCs w:val="18"/>
              </w:rPr>
            </w:pPr>
            <w:r w:rsidRPr="00D075C2">
              <w:rPr>
                <w:color w:val="000000"/>
                <w:kern w:val="0"/>
                <w:sz w:val="18"/>
                <w:szCs w:val="18"/>
                <w:lang w:bidi="ar"/>
              </w:rPr>
              <w:t>短纤维</w:t>
            </w:r>
          </w:p>
        </w:tc>
        <w:tc>
          <w:tcPr>
            <w:tcW w:w="504" w:type="pct"/>
            <w:vMerge/>
            <w:tcBorders>
              <w:left w:val="single" w:sz="4" w:space="0" w:color="000000"/>
              <w:right w:val="single" w:sz="4" w:space="0" w:color="000000"/>
            </w:tcBorders>
            <w:vAlign w:val="center"/>
            <w:hideMark/>
          </w:tcPr>
          <w:p w:rsidR="00274861" w:rsidRPr="00D075C2" w:rsidRDefault="00274861" w:rsidP="00D96479">
            <w:pPr>
              <w:spacing w:after="100" w:afterAutospacing="1"/>
              <w:jc w:val="center"/>
              <w:textAlignment w:val="center"/>
              <w:rPr>
                <w:color w:val="000000"/>
                <w:sz w:val="18"/>
                <w:szCs w:val="18"/>
              </w:rPr>
            </w:pPr>
          </w:p>
        </w:tc>
        <w:tc>
          <w:tcPr>
            <w:tcW w:w="647" w:type="pct"/>
            <w:tcBorders>
              <w:top w:val="single" w:sz="4" w:space="0" w:color="auto"/>
              <w:left w:val="single" w:sz="4" w:space="0" w:color="000000"/>
              <w:right w:val="single" w:sz="4" w:space="0" w:color="000000"/>
            </w:tcBorders>
            <w:vAlign w:val="center"/>
            <w:hideMark/>
          </w:tcPr>
          <w:p w:rsidR="00274861" w:rsidRPr="00D075C2" w:rsidRDefault="00274861" w:rsidP="00D96479">
            <w:pPr>
              <w:spacing w:line="240" w:lineRule="exact"/>
              <w:jc w:val="center"/>
              <w:rPr>
                <w:color w:val="000000"/>
                <w:sz w:val="18"/>
                <w:szCs w:val="18"/>
              </w:rPr>
            </w:pPr>
            <w:r w:rsidRPr="00D075C2">
              <w:rPr>
                <w:bCs/>
                <w:color w:val="000000"/>
                <w:kern w:val="0"/>
                <w:sz w:val="18"/>
                <w:szCs w:val="18"/>
              </w:rPr>
              <w:t>≤165</w:t>
            </w:r>
          </w:p>
        </w:tc>
        <w:tc>
          <w:tcPr>
            <w:tcW w:w="763" w:type="pct"/>
            <w:vMerge/>
            <w:tcBorders>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p>
        </w:tc>
        <w:tc>
          <w:tcPr>
            <w:tcW w:w="733" w:type="pct"/>
            <w:vMerge/>
            <w:tcBorders>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p>
        </w:tc>
      </w:tr>
    </w:tbl>
    <w:p w:rsidR="005C6225" w:rsidRPr="00274861" w:rsidRDefault="00274861" w:rsidP="00274861">
      <w:pPr>
        <w:jc w:val="center"/>
        <w:rPr>
          <w:rFonts w:eastAsia="黑体"/>
          <w:kern w:val="0"/>
        </w:rPr>
      </w:pPr>
      <w:r w:rsidRPr="00D075C2">
        <w:rPr>
          <w:rFonts w:eastAsia="黑体"/>
          <w:color w:val="000000"/>
          <w:kern w:val="0"/>
        </w:rPr>
        <w:t>表</w:t>
      </w:r>
      <w:r>
        <w:rPr>
          <w:rFonts w:eastAsia="黑体" w:hint="eastAsia"/>
          <w:color w:val="000000"/>
          <w:kern w:val="0"/>
        </w:rPr>
        <w:t>4</w:t>
      </w:r>
      <w:r w:rsidRPr="00D075C2">
        <w:rPr>
          <w:rFonts w:eastAsia="黑体"/>
          <w:color w:val="000000"/>
          <w:kern w:val="0"/>
        </w:rPr>
        <w:t xml:space="preserve">  </w:t>
      </w:r>
      <w:r w:rsidRPr="00D075C2">
        <w:rPr>
          <w:rFonts w:eastAsia="黑体"/>
          <w:color w:val="000000"/>
          <w:kern w:val="0"/>
        </w:rPr>
        <w:t>物理法再生涤纶绿色设计评价指标要求（续）</w:t>
      </w:r>
    </w:p>
    <w:tbl>
      <w:tblPr>
        <w:tblW w:w="495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174"/>
        <w:gridCol w:w="1812"/>
        <w:gridCol w:w="952"/>
        <w:gridCol w:w="881"/>
        <w:gridCol w:w="1483"/>
        <w:gridCol w:w="1142"/>
      </w:tblGrid>
      <w:tr w:rsidR="00274861" w:rsidRPr="00D075C2" w:rsidTr="00D96479">
        <w:trPr>
          <w:trHeight w:val="20"/>
        </w:trPr>
        <w:tc>
          <w:tcPr>
            <w:tcW w:w="588" w:type="pct"/>
            <w:tcBorders>
              <w:top w:val="single" w:sz="4" w:space="0" w:color="000000"/>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一级指标</w:t>
            </w:r>
          </w:p>
        </w:tc>
        <w:tc>
          <w:tcPr>
            <w:tcW w:w="1770" w:type="pct"/>
            <w:gridSpan w:val="2"/>
            <w:tcBorders>
              <w:top w:val="single" w:sz="4" w:space="0" w:color="000000"/>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二级指标</w:t>
            </w:r>
          </w:p>
        </w:tc>
        <w:tc>
          <w:tcPr>
            <w:tcW w:w="564" w:type="pct"/>
            <w:tcBorders>
              <w:top w:val="single" w:sz="4" w:space="0" w:color="auto"/>
              <w:left w:val="single" w:sz="4" w:space="0" w:color="000000"/>
              <w:right w:val="single" w:sz="4" w:space="0" w:color="000000"/>
            </w:tcBorders>
            <w:vAlign w:val="center"/>
          </w:tcPr>
          <w:p w:rsidR="00274861" w:rsidRPr="00591C1D" w:rsidRDefault="00274861" w:rsidP="00D96479">
            <w:pPr>
              <w:spacing w:after="100" w:afterAutospacing="1"/>
              <w:jc w:val="center"/>
              <w:textAlignment w:val="center"/>
              <w:rPr>
                <w:color w:val="000000"/>
                <w:kern w:val="0"/>
                <w:sz w:val="18"/>
                <w:szCs w:val="18"/>
                <w:lang w:bidi="ar"/>
              </w:rPr>
            </w:pPr>
            <w:r w:rsidRPr="00591C1D">
              <w:rPr>
                <w:color w:val="000000"/>
                <w:kern w:val="0"/>
                <w:sz w:val="18"/>
                <w:szCs w:val="18"/>
                <w:lang w:bidi="ar"/>
              </w:rPr>
              <w:t>单位</w:t>
            </w:r>
          </w:p>
        </w:tc>
        <w:tc>
          <w:tcPr>
            <w:tcW w:w="522" w:type="pct"/>
            <w:tcBorders>
              <w:top w:val="single" w:sz="4" w:space="0" w:color="auto"/>
              <w:left w:val="single" w:sz="4" w:space="0" w:color="000000"/>
              <w:right w:val="single" w:sz="4" w:space="0" w:color="000000"/>
            </w:tcBorders>
            <w:vAlign w:val="center"/>
          </w:tcPr>
          <w:p w:rsidR="00274861" w:rsidRPr="00591C1D" w:rsidRDefault="00274861" w:rsidP="00D96479">
            <w:pPr>
              <w:spacing w:line="240" w:lineRule="exact"/>
              <w:jc w:val="center"/>
              <w:rPr>
                <w:color w:val="000000"/>
                <w:kern w:val="0"/>
                <w:sz w:val="18"/>
                <w:szCs w:val="18"/>
                <w:lang w:bidi="ar"/>
              </w:rPr>
            </w:pPr>
            <w:r w:rsidRPr="00591C1D">
              <w:rPr>
                <w:color w:val="000000"/>
                <w:kern w:val="0"/>
                <w:sz w:val="18"/>
                <w:szCs w:val="18"/>
                <w:lang w:bidi="ar"/>
              </w:rPr>
              <w:t>基准值</w:t>
            </w:r>
          </w:p>
        </w:tc>
        <w:tc>
          <w:tcPr>
            <w:tcW w:w="879" w:type="pct"/>
            <w:tcBorders>
              <w:top w:val="single" w:sz="4" w:space="0" w:color="000000"/>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判定依据</w:t>
            </w:r>
          </w:p>
        </w:tc>
        <w:tc>
          <w:tcPr>
            <w:tcW w:w="677" w:type="pct"/>
            <w:tcBorders>
              <w:top w:val="single" w:sz="4" w:space="0" w:color="000000"/>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所属生命周期阶段</w:t>
            </w:r>
          </w:p>
        </w:tc>
      </w:tr>
      <w:tr w:rsidR="00274861" w:rsidRPr="00D075C2" w:rsidTr="00D96479">
        <w:trPr>
          <w:trHeight w:val="20"/>
        </w:trPr>
        <w:tc>
          <w:tcPr>
            <w:tcW w:w="588"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lastRenderedPageBreak/>
              <w:t>环境属性</w:t>
            </w:r>
          </w:p>
        </w:tc>
        <w:tc>
          <w:tcPr>
            <w:tcW w:w="696"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textAlignment w:val="center"/>
              <w:rPr>
                <w:color w:val="000000"/>
                <w:kern w:val="0"/>
                <w:sz w:val="18"/>
                <w:szCs w:val="18"/>
                <w:lang w:bidi="ar"/>
              </w:rPr>
            </w:pPr>
            <w:r w:rsidRPr="00D075C2">
              <w:rPr>
                <w:color w:val="000000"/>
                <w:kern w:val="0"/>
                <w:sz w:val="18"/>
                <w:szCs w:val="18"/>
                <w:lang w:bidi="ar"/>
              </w:rPr>
              <w:t>单位产品废水产生量</w:t>
            </w:r>
          </w:p>
        </w:tc>
        <w:tc>
          <w:tcPr>
            <w:tcW w:w="1074" w:type="pct"/>
            <w:tcBorders>
              <w:top w:val="single" w:sz="4" w:space="0" w:color="000000"/>
              <w:left w:val="single" w:sz="4" w:space="0" w:color="000000"/>
              <w:right w:val="single" w:sz="4" w:space="0" w:color="000000"/>
            </w:tcBorders>
            <w:vAlign w:val="center"/>
            <w:hideMark/>
          </w:tcPr>
          <w:p w:rsidR="00274861" w:rsidRPr="00D075C2" w:rsidRDefault="00274861" w:rsidP="00D96479">
            <w:pPr>
              <w:rPr>
                <w:color w:val="000000"/>
                <w:sz w:val="18"/>
                <w:szCs w:val="18"/>
              </w:rPr>
            </w:pPr>
            <w:proofErr w:type="gramStart"/>
            <w:r w:rsidRPr="00D075C2">
              <w:rPr>
                <w:color w:val="000000"/>
                <w:sz w:val="18"/>
                <w:szCs w:val="18"/>
              </w:rPr>
              <w:t>整瓶</w:t>
            </w:r>
            <w:r w:rsidRPr="00D075C2">
              <w:rPr>
                <w:color w:val="000000"/>
                <w:sz w:val="18"/>
                <w:szCs w:val="18"/>
              </w:rPr>
              <w:t>—</w:t>
            </w:r>
            <w:r w:rsidRPr="00D075C2">
              <w:rPr>
                <w:color w:val="000000"/>
                <w:sz w:val="18"/>
                <w:szCs w:val="18"/>
              </w:rPr>
              <w:t>净片</w:t>
            </w:r>
            <w:proofErr w:type="gramEnd"/>
          </w:p>
        </w:tc>
        <w:tc>
          <w:tcPr>
            <w:tcW w:w="564" w:type="pct"/>
            <w:vMerge w:val="restart"/>
            <w:tcBorders>
              <w:top w:val="single" w:sz="4" w:space="0" w:color="000000"/>
              <w:left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sz w:val="18"/>
                <w:szCs w:val="18"/>
              </w:rPr>
              <w:t>m</w:t>
            </w:r>
            <w:r w:rsidRPr="00D075C2">
              <w:rPr>
                <w:color w:val="000000"/>
                <w:sz w:val="18"/>
                <w:szCs w:val="18"/>
                <w:vertAlign w:val="superscript"/>
              </w:rPr>
              <w:t>3</w:t>
            </w:r>
            <w:r w:rsidRPr="00D075C2">
              <w:rPr>
                <w:color w:val="000000"/>
                <w:kern w:val="0"/>
                <w:sz w:val="18"/>
                <w:szCs w:val="18"/>
              </w:rPr>
              <w:t>/t</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≤10.0</w:t>
            </w:r>
          </w:p>
        </w:tc>
        <w:tc>
          <w:tcPr>
            <w:tcW w:w="879" w:type="pct"/>
            <w:vMerge w:val="restart"/>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rPr>
                <w:color w:val="000000"/>
                <w:kern w:val="0"/>
                <w:sz w:val="18"/>
                <w:szCs w:val="18"/>
                <w:lang w:bidi="ar"/>
              </w:rPr>
            </w:pPr>
            <w:r w:rsidRPr="00D075C2">
              <w:rPr>
                <w:color w:val="000000"/>
                <w:sz w:val="18"/>
                <w:szCs w:val="18"/>
              </w:rPr>
              <w:t>提供计算过程及相关证明材料</w:t>
            </w:r>
          </w:p>
        </w:tc>
        <w:tc>
          <w:tcPr>
            <w:tcW w:w="677"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生产阶段</w:t>
            </w: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left w:val="single" w:sz="4" w:space="0" w:color="000000"/>
              <w:right w:val="single" w:sz="4" w:space="0" w:color="000000"/>
            </w:tcBorders>
            <w:vAlign w:val="center"/>
            <w:hideMark/>
          </w:tcPr>
          <w:p w:rsidR="00274861" w:rsidRPr="00D075C2" w:rsidRDefault="00274861" w:rsidP="00D96479">
            <w:pPr>
              <w:rPr>
                <w:color w:val="000000"/>
                <w:sz w:val="18"/>
                <w:szCs w:val="18"/>
              </w:rPr>
            </w:pPr>
            <w:proofErr w:type="gramStart"/>
            <w:r w:rsidRPr="00D075C2">
              <w:rPr>
                <w:color w:val="000000"/>
                <w:sz w:val="18"/>
                <w:szCs w:val="18"/>
              </w:rPr>
              <w:t>毛瓶片</w:t>
            </w:r>
            <w:r w:rsidRPr="00D075C2">
              <w:rPr>
                <w:color w:val="000000"/>
                <w:sz w:val="18"/>
                <w:szCs w:val="18"/>
              </w:rPr>
              <w:t>—</w:t>
            </w:r>
            <w:r w:rsidRPr="00D075C2">
              <w:rPr>
                <w:color w:val="000000"/>
                <w:sz w:val="18"/>
                <w:szCs w:val="18"/>
              </w:rPr>
              <w:t>净</w:t>
            </w:r>
            <w:proofErr w:type="gramEnd"/>
            <w:r w:rsidRPr="00D075C2">
              <w:rPr>
                <w:color w:val="000000"/>
                <w:sz w:val="18"/>
                <w:szCs w:val="18"/>
              </w:rPr>
              <w:t>片</w:t>
            </w:r>
          </w:p>
        </w:tc>
        <w:tc>
          <w:tcPr>
            <w:tcW w:w="56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sz w:val="18"/>
                <w:szCs w:val="18"/>
              </w:rPr>
            </w:pP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≤8.0</w:t>
            </w:r>
          </w:p>
        </w:tc>
        <w:tc>
          <w:tcPr>
            <w:tcW w:w="879" w:type="pct"/>
            <w:vMerge/>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left w:val="single" w:sz="4" w:space="0" w:color="000000"/>
              <w:right w:val="single" w:sz="4" w:space="0" w:color="000000"/>
            </w:tcBorders>
            <w:vAlign w:val="center"/>
            <w:hideMark/>
          </w:tcPr>
          <w:p w:rsidR="00274861" w:rsidRPr="00D075C2" w:rsidRDefault="00274861" w:rsidP="00D96479">
            <w:pPr>
              <w:rPr>
                <w:color w:val="000000"/>
                <w:sz w:val="18"/>
                <w:szCs w:val="18"/>
              </w:rPr>
            </w:pPr>
            <w:r w:rsidRPr="00D075C2">
              <w:rPr>
                <w:color w:val="000000"/>
                <w:sz w:val="18"/>
                <w:szCs w:val="18"/>
              </w:rPr>
              <w:t>泡料</w:t>
            </w:r>
          </w:p>
        </w:tc>
        <w:tc>
          <w:tcPr>
            <w:tcW w:w="56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≤0.5</w:t>
            </w:r>
          </w:p>
        </w:tc>
        <w:tc>
          <w:tcPr>
            <w:tcW w:w="879" w:type="pct"/>
            <w:vMerge/>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left w:val="single" w:sz="4" w:space="0" w:color="000000"/>
              <w:bottom w:val="single" w:sz="4" w:space="0" w:color="000000"/>
              <w:right w:val="single" w:sz="4" w:space="0" w:color="000000"/>
            </w:tcBorders>
            <w:vAlign w:val="center"/>
            <w:hideMark/>
          </w:tcPr>
          <w:p w:rsidR="00274861" w:rsidRPr="00D075C2" w:rsidRDefault="00274861" w:rsidP="00D96479">
            <w:pPr>
              <w:spacing w:line="240" w:lineRule="exact"/>
              <w:ind w:left="15"/>
              <w:rPr>
                <w:color w:val="000000"/>
                <w:sz w:val="18"/>
                <w:szCs w:val="18"/>
              </w:rPr>
            </w:pPr>
            <w:r w:rsidRPr="00D075C2">
              <w:rPr>
                <w:color w:val="000000"/>
                <w:sz w:val="18"/>
                <w:szCs w:val="18"/>
              </w:rPr>
              <w:t>切片</w:t>
            </w:r>
          </w:p>
        </w:tc>
        <w:tc>
          <w:tcPr>
            <w:tcW w:w="56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≤0.5</w:t>
            </w:r>
          </w:p>
        </w:tc>
        <w:tc>
          <w:tcPr>
            <w:tcW w:w="879" w:type="pct"/>
            <w:vMerge/>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长丝</w:t>
            </w:r>
          </w:p>
        </w:tc>
        <w:tc>
          <w:tcPr>
            <w:tcW w:w="564"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textAlignment w:val="center"/>
              <w:rPr>
                <w:color w:val="000000"/>
                <w:kern w:val="0"/>
                <w:sz w:val="18"/>
                <w:szCs w:val="18"/>
                <w:lang w:bidi="ar"/>
              </w:rPr>
            </w:pPr>
          </w:p>
        </w:tc>
        <w:tc>
          <w:tcPr>
            <w:tcW w:w="522" w:type="pct"/>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≤1.2</w:t>
            </w:r>
          </w:p>
        </w:tc>
        <w:tc>
          <w:tcPr>
            <w:tcW w:w="879" w:type="pct"/>
            <w:vMerge/>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短纤维</w:t>
            </w:r>
          </w:p>
        </w:tc>
        <w:tc>
          <w:tcPr>
            <w:tcW w:w="564" w:type="pct"/>
            <w:vMerge/>
            <w:tcBorders>
              <w:left w:val="single" w:sz="4" w:space="0" w:color="000000"/>
              <w:bottom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≤1.2</w:t>
            </w:r>
          </w:p>
        </w:tc>
        <w:tc>
          <w:tcPr>
            <w:tcW w:w="879" w:type="pct"/>
            <w:vMerge/>
            <w:tcBorders>
              <w:top w:val="single" w:sz="4" w:space="0" w:color="000000"/>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rPr>
                <w:color w:val="000000"/>
                <w:kern w:val="0"/>
                <w:sz w:val="18"/>
                <w:szCs w:val="18"/>
                <w:lang w:bidi="ar"/>
              </w:rPr>
            </w:pPr>
            <w:r w:rsidRPr="00D075C2">
              <w:rPr>
                <w:color w:val="000000"/>
                <w:kern w:val="0"/>
                <w:sz w:val="18"/>
                <w:szCs w:val="18"/>
                <w:lang w:bidi="ar"/>
              </w:rPr>
              <w:t>单位产品</w:t>
            </w:r>
            <w:r w:rsidRPr="00D075C2">
              <w:rPr>
                <w:color w:val="000000"/>
                <w:kern w:val="0"/>
                <w:sz w:val="18"/>
                <w:szCs w:val="18"/>
                <w:lang w:bidi="ar"/>
              </w:rPr>
              <w:t>COD</w:t>
            </w:r>
            <w:r w:rsidRPr="00D075C2">
              <w:rPr>
                <w:color w:val="000000"/>
                <w:kern w:val="0"/>
                <w:sz w:val="18"/>
                <w:szCs w:val="18"/>
                <w:lang w:bidi="ar"/>
              </w:rPr>
              <w:t>产生量</w:t>
            </w: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整瓶</w:t>
            </w:r>
            <w:r w:rsidRPr="00D075C2">
              <w:rPr>
                <w:color w:val="000000"/>
                <w:kern w:val="0"/>
                <w:sz w:val="18"/>
                <w:szCs w:val="18"/>
              </w:rPr>
              <w:t>-</w:t>
            </w:r>
            <w:r w:rsidRPr="00D075C2">
              <w:rPr>
                <w:color w:val="000000"/>
                <w:kern w:val="0"/>
                <w:sz w:val="18"/>
                <w:szCs w:val="18"/>
              </w:rPr>
              <w:t>净片</w:t>
            </w:r>
          </w:p>
        </w:tc>
        <w:tc>
          <w:tcPr>
            <w:tcW w:w="564" w:type="pct"/>
            <w:vMerge w:val="restart"/>
            <w:tcBorders>
              <w:top w:val="single" w:sz="4" w:space="0" w:color="auto"/>
              <w:left w:val="single" w:sz="4" w:space="0" w:color="000000"/>
              <w:right w:val="single" w:sz="4" w:space="0" w:color="000000"/>
            </w:tcBorders>
            <w:vAlign w:val="center"/>
            <w:hideMark/>
          </w:tcPr>
          <w:p w:rsidR="00274861" w:rsidRPr="00D075C2" w:rsidRDefault="00274861" w:rsidP="00D96479">
            <w:pPr>
              <w:spacing w:after="100" w:afterAutospacing="1"/>
              <w:jc w:val="center"/>
              <w:textAlignment w:val="center"/>
              <w:rPr>
                <w:color w:val="000000"/>
                <w:kern w:val="0"/>
                <w:sz w:val="18"/>
                <w:szCs w:val="18"/>
              </w:rPr>
            </w:pPr>
            <w:r w:rsidRPr="00D075C2">
              <w:rPr>
                <w:color w:val="000000"/>
                <w:kern w:val="0"/>
                <w:sz w:val="18"/>
                <w:szCs w:val="18"/>
              </w:rPr>
              <w:t>kg/t</w:t>
            </w: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≤22.0</w:t>
            </w:r>
          </w:p>
        </w:tc>
        <w:tc>
          <w:tcPr>
            <w:tcW w:w="879" w:type="pct"/>
            <w:vMerge w:val="restart"/>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pStyle w:val="ad"/>
              <w:spacing w:line="300" w:lineRule="auto"/>
              <w:ind w:firstLineChars="0" w:firstLine="0"/>
              <w:jc w:val="left"/>
              <w:rPr>
                <w:rFonts w:ascii="Times New Roman"/>
                <w:color w:val="000000"/>
                <w:lang w:bidi="ar"/>
              </w:rPr>
            </w:pPr>
            <w:r w:rsidRPr="00D075C2">
              <w:rPr>
                <w:rFonts w:ascii="Times New Roman"/>
                <w:color w:val="000000"/>
                <w:sz w:val="18"/>
                <w:szCs w:val="18"/>
                <w:lang w:bidi="ar"/>
              </w:rPr>
              <w:t>按</w:t>
            </w:r>
            <w:r w:rsidRPr="00D075C2">
              <w:rPr>
                <w:rFonts w:ascii="Times New Roman"/>
                <w:color w:val="000000"/>
                <w:sz w:val="18"/>
                <w:szCs w:val="18"/>
                <w:lang w:bidi="ar"/>
              </w:rPr>
              <w:t>HJ 828</w:t>
            </w:r>
            <w:r w:rsidRPr="00D075C2">
              <w:rPr>
                <w:rFonts w:ascii="Times New Roman"/>
                <w:color w:val="000000"/>
                <w:sz w:val="18"/>
                <w:szCs w:val="18"/>
                <w:lang w:bidi="ar"/>
              </w:rPr>
              <w:t>检测并提供检测报告</w:t>
            </w: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proofErr w:type="gramStart"/>
            <w:r w:rsidRPr="00D075C2">
              <w:rPr>
                <w:color w:val="000000"/>
                <w:kern w:val="0"/>
                <w:sz w:val="18"/>
                <w:szCs w:val="18"/>
              </w:rPr>
              <w:t>毛瓶片</w:t>
            </w:r>
            <w:proofErr w:type="gramEnd"/>
            <w:r w:rsidRPr="00D075C2">
              <w:rPr>
                <w:color w:val="000000"/>
                <w:kern w:val="0"/>
                <w:sz w:val="18"/>
                <w:szCs w:val="18"/>
              </w:rPr>
              <w:t>-</w:t>
            </w:r>
            <w:r w:rsidRPr="00D075C2">
              <w:rPr>
                <w:color w:val="000000"/>
                <w:kern w:val="0"/>
                <w:sz w:val="18"/>
                <w:szCs w:val="18"/>
              </w:rPr>
              <w:t>净片</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≤22.0</w:t>
            </w:r>
          </w:p>
        </w:tc>
        <w:tc>
          <w:tcPr>
            <w:tcW w:w="879" w:type="pct"/>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泡料</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≤0.05</w:t>
            </w:r>
          </w:p>
        </w:tc>
        <w:tc>
          <w:tcPr>
            <w:tcW w:w="879" w:type="pct"/>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切片</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≤0.05</w:t>
            </w:r>
          </w:p>
        </w:tc>
        <w:tc>
          <w:tcPr>
            <w:tcW w:w="879" w:type="pct"/>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长丝</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≤7.2</w:t>
            </w:r>
          </w:p>
        </w:tc>
        <w:tc>
          <w:tcPr>
            <w:tcW w:w="879" w:type="pct"/>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短纤维</w:t>
            </w:r>
          </w:p>
        </w:tc>
        <w:tc>
          <w:tcPr>
            <w:tcW w:w="564" w:type="pct"/>
            <w:vMerge/>
            <w:tcBorders>
              <w:left w:val="single" w:sz="4" w:space="0" w:color="000000"/>
              <w:bottom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≤10.2</w:t>
            </w:r>
          </w:p>
        </w:tc>
        <w:tc>
          <w:tcPr>
            <w:tcW w:w="879" w:type="pct"/>
            <w:vMerge/>
            <w:tcBorders>
              <w:top w:val="single" w:sz="4" w:space="0" w:color="auto"/>
              <w:left w:val="single" w:sz="4" w:space="0" w:color="000000"/>
              <w:bottom w:val="single" w:sz="4" w:space="0" w:color="auto"/>
              <w:right w:val="single" w:sz="4" w:space="0" w:color="000000"/>
            </w:tcBorders>
            <w:vAlign w:val="center"/>
            <w:hideMark/>
          </w:tcPr>
          <w:p w:rsidR="00274861" w:rsidRPr="00D075C2" w:rsidRDefault="00274861" w:rsidP="00D96479">
            <w:pPr>
              <w:widowControl/>
              <w:jc w:val="left"/>
              <w:rPr>
                <w:noProof/>
                <w:color w:val="000000"/>
                <w:kern w:val="0"/>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单位产品氨氮产生量</w:t>
            </w: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整瓶</w:t>
            </w:r>
            <w:r w:rsidRPr="00D075C2">
              <w:rPr>
                <w:color w:val="000000"/>
                <w:kern w:val="0"/>
                <w:sz w:val="18"/>
                <w:szCs w:val="18"/>
              </w:rPr>
              <w:t>-</w:t>
            </w:r>
            <w:r w:rsidRPr="00D075C2">
              <w:rPr>
                <w:color w:val="000000"/>
                <w:kern w:val="0"/>
                <w:sz w:val="18"/>
                <w:szCs w:val="18"/>
              </w:rPr>
              <w:t>净片</w:t>
            </w:r>
          </w:p>
        </w:tc>
        <w:tc>
          <w:tcPr>
            <w:tcW w:w="564" w:type="pct"/>
            <w:vMerge w:val="restart"/>
            <w:tcBorders>
              <w:top w:val="single" w:sz="4" w:space="0" w:color="auto"/>
              <w:left w:val="single" w:sz="4" w:space="0" w:color="000000"/>
              <w:right w:val="single" w:sz="4" w:space="0" w:color="000000"/>
            </w:tcBorders>
            <w:vAlign w:val="center"/>
            <w:hideMark/>
          </w:tcPr>
          <w:p w:rsidR="00274861" w:rsidRPr="00D075C2" w:rsidRDefault="00274861" w:rsidP="00D96479">
            <w:pPr>
              <w:spacing w:after="100" w:afterAutospacing="1"/>
              <w:jc w:val="center"/>
              <w:textAlignment w:val="center"/>
              <w:rPr>
                <w:color w:val="000000"/>
                <w:kern w:val="0"/>
                <w:sz w:val="18"/>
                <w:szCs w:val="18"/>
              </w:rPr>
            </w:pPr>
            <w:r w:rsidRPr="00D075C2">
              <w:rPr>
                <w:color w:val="000000"/>
                <w:kern w:val="0"/>
                <w:sz w:val="18"/>
                <w:szCs w:val="18"/>
              </w:rPr>
              <w:t>kg/t</w:t>
            </w: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≤0.3</w:t>
            </w:r>
          </w:p>
        </w:tc>
        <w:tc>
          <w:tcPr>
            <w:tcW w:w="879" w:type="pct"/>
            <w:vMerge w:val="restar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pStyle w:val="ad"/>
              <w:spacing w:line="300" w:lineRule="auto"/>
              <w:ind w:firstLineChars="0" w:firstLine="0"/>
              <w:jc w:val="left"/>
              <w:rPr>
                <w:rFonts w:ascii="Times New Roman"/>
                <w:color w:val="000000"/>
                <w:sz w:val="18"/>
                <w:szCs w:val="18"/>
                <w:lang w:bidi="ar"/>
              </w:rPr>
            </w:pPr>
            <w:r w:rsidRPr="00D075C2">
              <w:rPr>
                <w:rFonts w:ascii="Times New Roman"/>
                <w:color w:val="000000"/>
                <w:sz w:val="18"/>
                <w:szCs w:val="18"/>
                <w:lang w:bidi="ar"/>
              </w:rPr>
              <w:t>按</w:t>
            </w:r>
            <w:r w:rsidRPr="00D075C2">
              <w:rPr>
                <w:rFonts w:ascii="Times New Roman"/>
                <w:color w:val="000000"/>
                <w:sz w:val="18"/>
                <w:szCs w:val="18"/>
                <w:lang w:bidi="ar"/>
              </w:rPr>
              <w:t>HJ 535</w:t>
            </w:r>
            <w:r w:rsidRPr="00D075C2">
              <w:rPr>
                <w:rFonts w:ascii="Times New Roman"/>
                <w:color w:val="000000"/>
                <w:sz w:val="18"/>
                <w:szCs w:val="18"/>
                <w:lang w:bidi="ar"/>
              </w:rPr>
              <w:t>检测并提供检测报告</w:t>
            </w: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proofErr w:type="gramStart"/>
            <w:r w:rsidRPr="00D075C2">
              <w:rPr>
                <w:color w:val="000000"/>
                <w:kern w:val="0"/>
                <w:sz w:val="18"/>
                <w:szCs w:val="18"/>
              </w:rPr>
              <w:t>毛瓶片</w:t>
            </w:r>
            <w:proofErr w:type="gramEnd"/>
            <w:r w:rsidRPr="00D075C2">
              <w:rPr>
                <w:color w:val="000000"/>
                <w:kern w:val="0"/>
                <w:sz w:val="18"/>
                <w:szCs w:val="18"/>
              </w:rPr>
              <w:t>-</w:t>
            </w:r>
            <w:r w:rsidRPr="00D075C2">
              <w:rPr>
                <w:color w:val="000000"/>
                <w:kern w:val="0"/>
                <w:sz w:val="18"/>
                <w:szCs w:val="18"/>
              </w:rPr>
              <w:t>净片</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≤0.25</w:t>
            </w:r>
          </w:p>
        </w:tc>
        <w:tc>
          <w:tcPr>
            <w:tcW w:w="879" w:type="pct"/>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noProof/>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泡料</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≤0.015</w:t>
            </w:r>
          </w:p>
        </w:tc>
        <w:tc>
          <w:tcPr>
            <w:tcW w:w="879" w:type="pct"/>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noProof/>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rPr>
              <w:t>切片</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≤0.015</w:t>
            </w:r>
          </w:p>
        </w:tc>
        <w:tc>
          <w:tcPr>
            <w:tcW w:w="879" w:type="pct"/>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noProof/>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长丝</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≤0.04</w:t>
            </w:r>
          </w:p>
        </w:tc>
        <w:tc>
          <w:tcPr>
            <w:tcW w:w="879" w:type="pct"/>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noProof/>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短纤维</w:t>
            </w:r>
          </w:p>
        </w:tc>
        <w:tc>
          <w:tcPr>
            <w:tcW w:w="564" w:type="pct"/>
            <w:vMerge/>
            <w:tcBorders>
              <w:left w:val="single" w:sz="4" w:space="0" w:color="000000"/>
              <w:bottom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≤0.05</w:t>
            </w:r>
          </w:p>
        </w:tc>
        <w:tc>
          <w:tcPr>
            <w:tcW w:w="879" w:type="pct"/>
            <w:vMerge/>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noProof/>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资源综合利用</w:t>
            </w: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水</w:t>
            </w:r>
            <w:r>
              <w:rPr>
                <w:rFonts w:hint="eastAsia"/>
                <w:color w:val="000000"/>
                <w:kern w:val="0"/>
                <w:sz w:val="18"/>
                <w:szCs w:val="18"/>
                <w:lang w:bidi="ar"/>
              </w:rPr>
              <w:t>的</w:t>
            </w:r>
            <w:r w:rsidRPr="00D075C2">
              <w:rPr>
                <w:color w:val="000000"/>
                <w:kern w:val="0"/>
                <w:sz w:val="18"/>
                <w:szCs w:val="18"/>
                <w:lang w:bidi="ar"/>
              </w:rPr>
              <w:t>重复利用率</w:t>
            </w:r>
          </w:p>
        </w:tc>
        <w:tc>
          <w:tcPr>
            <w:tcW w:w="564" w:type="pct"/>
            <w:vMerge w:val="restart"/>
            <w:tcBorders>
              <w:top w:val="single" w:sz="4" w:space="0" w:color="auto"/>
              <w:left w:val="single" w:sz="4" w:space="0" w:color="000000"/>
              <w:right w:val="single" w:sz="4" w:space="0" w:color="000000"/>
            </w:tcBorders>
            <w:vAlign w:val="center"/>
            <w:hideMark/>
          </w:tcPr>
          <w:p w:rsidR="00274861" w:rsidRPr="00D075C2" w:rsidRDefault="00274861" w:rsidP="00D96479">
            <w:pPr>
              <w:spacing w:after="100" w:afterAutospacing="1"/>
              <w:jc w:val="center"/>
              <w:textAlignment w:val="center"/>
              <w:rPr>
                <w:color w:val="000000"/>
                <w:kern w:val="0"/>
                <w:sz w:val="18"/>
                <w:szCs w:val="18"/>
              </w:rPr>
            </w:pPr>
            <w:r w:rsidRPr="00D075C2">
              <w:rPr>
                <w:color w:val="000000"/>
                <w:kern w:val="0"/>
                <w:sz w:val="18"/>
                <w:szCs w:val="18"/>
              </w:rPr>
              <w:t>%</w:t>
            </w: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≥86</w:t>
            </w:r>
          </w:p>
        </w:tc>
        <w:tc>
          <w:tcPr>
            <w:tcW w:w="879"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提供计算过程及相关证明材料</w:t>
            </w:r>
          </w:p>
        </w:tc>
        <w:tc>
          <w:tcPr>
            <w:tcW w:w="677" w:type="pct"/>
            <w:vMerge w:val="restar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textAlignment w:val="center"/>
              <w:rPr>
                <w:color w:val="000000"/>
                <w:kern w:val="0"/>
                <w:sz w:val="18"/>
                <w:szCs w:val="18"/>
                <w:lang w:bidi="ar"/>
              </w:rPr>
            </w:pPr>
            <w:r w:rsidRPr="00D075C2">
              <w:rPr>
                <w:color w:val="000000"/>
                <w:kern w:val="0"/>
                <w:sz w:val="18"/>
                <w:szCs w:val="18"/>
                <w:lang w:bidi="ar"/>
              </w:rPr>
              <w:t>回收阶段</w:t>
            </w: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1074"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rPr>
                <w:color w:val="000000"/>
                <w:kern w:val="0"/>
                <w:sz w:val="18"/>
                <w:szCs w:val="18"/>
              </w:rPr>
            </w:pPr>
            <w:r w:rsidRPr="00D075C2">
              <w:rPr>
                <w:color w:val="000000"/>
                <w:kern w:val="0"/>
                <w:sz w:val="18"/>
                <w:szCs w:val="18"/>
                <w:lang w:bidi="ar"/>
              </w:rPr>
              <w:t>废丝、废料综合利用率</w:t>
            </w:r>
          </w:p>
        </w:tc>
        <w:tc>
          <w:tcPr>
            <w:tcW w:w="564" w:type="pct"/>
            <w:vMerge/>
            <w:tcBorders>
              <w:left w:val="single" w:sz="4" w:space="0" w:color="000000"/>
              <w:bottom w:val="single" w:sz="4" w:space="0" w:color="000000"/>
              <w:right w:val="single" w:sz="4" w:space="0" w:color="000000"/>
            </w:tcBorders>
            <w:vAlign w:val="center"/>
            <w:hideMark/>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top w:val="single" w:sz="4" w:space="0" w:color="auto"/>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≥98</w:t>
            </w:r>
          </w:p>
        </w:tc>
        <w:tc>
          <w:tcPr>
            <w:tcW w:w="879"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77" w:type="pct"/>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r>
      <w:tr w:rsidR="00274861" w:rsidRPr="00D075C2" w:rsidTr="00D9647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jc w:val="left"/>
              <w:rPr>
                <w:color w:val="000000"/>
                <w:kern w:val="0"/>
                <w:sz w:val="18"/>
                <w:szCs w:val="18"/>
                <w:lang w:bidi="ar"/>
              </w:rPr>
            </w:pP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固体废物处理处置</w:t>
            </w:r>
          </w:p>
        </w:tc>
        <w:tc>
          <w:tcPr>
            <w:tcW w:w="2160" w:type="pct"/>
            <w:gridSpan w:val="3"/>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rPr>
              <w:t>采用符合国家规定的废物处置方法处置废物；一般固体废物按照</w:t>
            </w:r>
            <w:r w:rsidRPr="00D075C2">
              <w:rPr>
                <w:color w:val="000000"/>
                <w:kern w:val="0"/>
                <w:sz w:val="18"/>
                <w:szCs w:val="18"/>
              </w:rPr>
              <w:t>GB 18599</w:t>
            </w:r>
            <w:r w:rsidRPr="00D075C2">
              <w:rPr>
                <w:color w:val="000000"/>
                <w:kern w:val="0"/>
                <w:sz w:val="18"/>
                <w:szCs w:val="18"/>
              </w:rPr>
              <w:t>相关规定执行；危险废物（废活性碳、废矿物油等）按照</w:t>
            </w:r>
            <w:r w:rsidRPr="00D075C2">
              <w:rPr>
                <w:color w:val="000000"/>
                <w:kern w:val="0"/>
                <w:sz w:val="18"/>
                <w:szCs w:val="18"/>
              </w:rPr>
              <w:t>GB 18597</w:t>
            </w:r>
            <w:r w:rsidRPr="00D075C2">
              <w:rPr>
                <w:color w:val="000000"/>
                <w:kern w:val="0"/>
                <w:sz w:val="18"/>
                <w:szCs w:val="18"/>
              </w:rPr>
              <w:t>相关规定执行</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提供证明材料</w:t>
            </w:r>
          </w:p>
        </w:tc>
        <w:tc>
          <w:tcPr>
            <w:tcW w:w="677" w:type="pct"/>
            <w:tcBorders>
              <w:top w:val="single" w:sz="4" w:space="0" w:color="000000"/>
              <w:left w:val="single" w:sz="4" w:space="0" w:color="000000"/>
              <w:bottom w:val="single" w:sz="4" w:space="0" w:color="000000"/>
              <w:right w:val="single" w:sz="4" w:space="0" w:color="000000"/>
            </w:tcBorders>
            <w:vAlign w:val="center"/>
            <w:hideMark/>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生产阶段</w:t>
            </w:r>
          </w:p>
        </w:tc>
      </w:tr>
      <w:tr w:rsidR="00274861" w:rsidRPr="00D075C2" w:rsidTr="00D96479">
        <w:trPr>
          <w:trHeight w:val="20"/>
        </w:trPr>
        <w:tc>
          <w:tcPr>
            <w:tcW w:w="0" w:type="auto"/>
            <w:vMerge w:val="restart"/>
            <w:tcBorders>
              <w:top w:val="single" w:sz="4" w:space="0" w:color="000000"/>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r w:rsidRPr="00D075C2">
              <w:rPr>
                <w:color w:val="000000"/>
                <w:kern w:val="0"/>
                <w:sz w:val="18"/>
                <w:szCs w:val="18"/>
                <w:lang w:bidi="ar"/>
              </w:rPr>
              <w:t>产品属性</w:t>
            </w:r>
          </w:p>
        </w:tc>
        <w:tc>
          <w:tcPr>
            <w:tcW w:w="696" w:type="pct"/>
            <w:vMerge w:val="restart"/>
            <w:tcBorders>
              <w:top w:val="single" w:sz="4" w:space="0" w:color="000000"/>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rPr>
              <w:t>产品可萃取的重金属</w:t>
            </w:r>
          </w:p>
        </w:tc>
        <w:tc>
          <w:tcPr>
            <w:tcW w:w="1074" w:type="pct"/>
            <w:tcBorders>
              <w:top w:val="single" w:sz="4" w:space="0" w:color="000000"/>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锑</w:t>
            </w:r>
          </w:p>
        </w:tc>
        <w:tc>
          <w:tcPr>
            <w:tcW w:w="564" w:type="pct"/>
            <w:vMerge w:val="restart"/>
            <w:tcBorders>
              <w:top w:val="single" w:sz="4" w:space="0" w:color="000000"/>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r w:rsidRPr="00D075C2">
              <w:rPr>
                <w:color w:val="000000"/>
                <w:kern w:val="0"/>
                <w:sz w:val="18"/>
                <w:szCs w:val="18"/>
              </w:rPr>
              <w:t>mg/kg</w:t>
            </w:r>
          </w:p>
        </w:tc>
        <w:tc>
          <w:tcPr>
            <w:tcW w:w="522" w:type="pct"/>
            <w:tcBorders>
              <w:top w:val="single" w:sz="4" w:space="0" w:color="000000"/>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≤30</w:t>
            </w:r>
          </w:p>
        </w:tc>
        <w:tc>
          <w:tcPr>
            <w:tcW w:w="879" w:type="pct"/>
            <w:vMerge w:val="restart"/>
            <w:tcBorders>
              <w:top w:val="single" w:sz="4" w:space="0" w:color="000000"/>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按</w:t>
            </w:r>
            <w:r w:rsidRPr="00D075C2">
              <w:rPr>
                <w:color w:val="000000"/>
                <w:kern w:val="0"/>
                <w:sz w:val="18"/>
                <w:szCs w:val="18"/>
                <w:lang w:bidi="ar"/>
              </w:rPr>
              <w:t>GB/T</w:t>
            </w:r>
            <w:r>
              <w:rPr>
                <w:color w:val="000000"/>
                <w:kern w:val="0"/>
                <w:sz w:val="18"/>
                <w:szCs w:val="18"/>
                <w:lang w:bidi="ar"/>
              </w:rPr>
              <w:t xml:space="preserve"> </w:t>
            </w:r>
            <w:r w:rsidRPr="00D075C2">
              <w:rPr>
                <w:color w:val="000000"/>
                <w:kern w:val="0"/>
                <w:sz w:val="18"/>
                <w:szCs w:val="18"/>
                <w:lang w:bidi="ar"/>
              </w:rPr>
              <w:t>17593</w:t>
            </w:r>
            <w:r w:rsidRPr="00D075C2">
              <w:rPr>
                <w:color w:val="000000"/>
                <w:kern w:val="0"/>
                <w:sz w:val="18"/>
                <w:szCs w:val="18"/>
                <w:lang w:bidi="ar"/>
              </w:rPr>
              <w:t>检测，提供检测报告</w:t>
            </w:r>
          </w:p>
        </w:tc>
        <w:tc>
          <w:tcPr>
            <w:tcW w:w="677" w:type="pct"/>
            <w:vMerge w:val="restart"/>
            <w:tcBorders>
              <w:top w:val="single" w:sz="4" w:space="0" w:color="000000"/>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使用阶段</w:t>
            </w: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砷</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铅</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≤1.0</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镉</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≤0.1</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铬</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≤2.0</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六价铬</w:t>
            </w:r>
          </w:p>
        </w:tc>
        <w:tc>
          <w:tcPr>
            <w:tcW w:w="564" w:type="pct"/>
            <w:vMerge/>
            <w:tcBorders>
              <w:left w:val="single" w:sz="4" w:space="0" w:color="000000"/>
              <w:right w:val="single" w:sz="4" w:space="0" w:color="000000"/>
            </w:tcBorders>
            <w:vAlign w:val="center"/>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Pr>
                <w:rFonts w:hint="eastAsia"/>
                <w:color w:val="000000"/>
                <w:kern w:val="0"/>
                <w:sz w:val="18"/>
                <w:szCs w:val="18"/>
              </w:rPr>
              <w:t>不得检出</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钴</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≤4.0</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铜</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≤50.0</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镍</w:t>
            </w:r>
          </w:p>
        </w:tc>
        <w:tc>
          <w:tcPr>
            <w:tcW w:w="564" w:type="pct"/>
            <w:vMerge/>
            <w:tcBorders>
              <w:left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≤4.0</w:t>
            </w:r>
          </w:p>
        </w:tc>
        <w:tc>
          <w:tcPr>
            <w:tcW w:w="879"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0" w:type="auto"/>
            <w:vMerge/>
            <w:tcBorders>
              <w:left w:val="single" w:sz="4" w:space="0" w:color="000000"/>
              <w:bottom w:val="single" w:sz="4" w:space="0" w:color="000000"/>
              <w:right w:val="single" w:sz="4" w:space="0" w:color="000000"/>
            </w:tcBorders>
            <w:vAlign w:val="center"/>
          </w:tcPr>
          <w:p w:rsidR="00274861" w:rsidRPr="00D075C2" w:rsidRDefault="00274861" w:rsidP="00D96479">
            <w:pPr>
              <w:widowControl/>
              <w:jc w:val="left"/>
              <w:rPr>
                <w:color w:val="000000"/>
                <w:kern w:val="0"/>
                <w:sz w:val="18"/>
                <w:szCs w:val="18"/>
                <w:lang w:bidi="ar"/>
              </w:rPr>
            </w:pPr>
          </w:p>
        </w:tc>
        <w:tc>
          <w:tcPr>
            <w:tcW w:w="696" w:type="pct"/>
            <w:vMerge/>
            <w:tcBorders>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1074" w:type="pct"/>
            <w:tcBorders>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rPr>
                <w:color w:val="000000"/>
                <w:kern w:val="0"/>
                <w:sz w:val="18"/>
                <w:szCs w:val="18"/>
              </w:rPr>
            </w:pPr>
            <w:r w:rsidRPr="00D075C2">
              <w:rPr>
                <w:color w:val="000000"/>
                <w:kern w:val="0"/>
                <w:sz w:val="18"/>
                <w:szCs w:val="18"/>
                <w:lang w:bidi="ar"/>
              </w:rPr>
              <w:t>汞</w:t>
            </w:r>
          </w:p>
        </w:tc>
        <w:tc>
          <w:tcPr>
            <w:tcW w:w="564" w:type="pct"/>
            <w:vMerge/>
            <w:tcBorders>
              <w:left w:val="single" w:sz="4" w:space="0" w:color="000000"/>
              <w:bottom w:val="single" w:sz="4" w:space="0" w:color="000000"/>
              <w:right w:val="single" w:sz="4" w:space="0" w:color="000000"/>
            </w:tcBorders>
          </w:tcPr>
          <w:p w:rsidR="00274861" w:rsidRPr="00D075C2" w:rsidRDefault="00274861" w:rsidP="00D96479">
            <w:pPr>
              <w:spacing w:after="100" w:afterAutospacing="1"/>
              <w:jc w:val="center"/>
              <w:textAlignment w:val="center"/>
              <w:rPr>
                <w:color w:val="000000"/>
                <w:kern w:val="0"/>
                <w:sz w:val="18"/>
                <w:szCs w:val="18"/>
              </w:rPr>
            </w:pPr>
          </w:p>
        </w:tc>
        <w:tc>
          <w:tcPr>
            <w:tcW w:w="522" w:type="pct"/>
            <w:tcBorders>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jc w:val="center"/>
              <w:rPr>
                <w:color w:val="000000"/>
                <w:kern w:val="0"/>
                <w:sz w:val="18"/>
                <w:szCs w:val="18"/>
              </w:rPr>
            </w:pPr>
            <w:r w:rsidRPr="00D075C2">
              <w:rPr>
                <w:color w:val="000000"/>
                <w:kern w:val="0"/>
                <w:sz w:val="18"/>
                <w:szCs w:val="18"/>
              </w:rPr>
              <w:t>≤0.02</w:t>
            </w:r>
          </w:p>
        </w:tc>
        <w:tc>
          <w:tcPr>
            <w:tcW w:w="879" w:type="pct"/>
            <w:vMerge/>
            <w:tcBorders>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c>
          <w:tcPr>
            <w:tcW w:w="677" w:type="pct"/>
            <w:vMerge/>
            <w:tcBorders>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p>
        </w:tc>
      </w:tr>
      <w:tr w:rsidR="00274861" w:rsidRPr="00D075C2" w:rsidTr="00D96479">
        <w:trPr>
          <w:trHeight w:val="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74861" w:rsidRPr="00D075C2" w:rsidRDefault="00274861" w:rsidP="00D96479">
            <w:pPr>
              <w:widowControl/>
              <w:spacing w:after="100" w:afterAutospacing="1"/>
              <w:textAlignment w:val="center"/>
              <w:rPr>
                <w:color w:val="000000"/>
                <w:kern w:val="0"/>
                <w:sz w:val="18"/>
                <w:szCs w:val="18"/>
                <w:lang w:bidi="ar"/>
              </w:rPr>
            </w:pPr>
            <w:r w:rsidRPr="00D075C2">
              <w:rPr>
                <w:color w:val="000000"/>
                <w:sz w:val="18"/>
                <w:szCs w:val="18"/>
              </w:rPr>
              <w:t>注</w:t>
            </w:r>
            <w:r w:rsidRPr="00D075C2">
              <w:rPr>
                <w:color w:val="000000"/>
                <w:sz w:val="18"/>
                <w:szCs w:val="18"/>
              </w:rPr>
              <w:t>1</w:t>
            </w:r>
            <w:r w:rsidRPr="00D075C2">
              <w:rPr>
                <w:color w:val="000000"/>
                <w:sz w:val="18"/>
                <w:szCs w:val="18"/>
              </w:rPr>
              <w:t>：</w:t>
            </w:r>
            <w:r>
              <w:rPr>
                <w:rFonts w:hint="eastAsia"/>
                <w:color w:val="000000"/>
                <w:sz w:val="18"/>
                <w:szCs w:val="18"/>
              </w:rPr>
              <w:t>计算单位产品综合能耗时需将产品折算成基准品。</w:t>
            </w:r>
            <w:r w:rsidRPr="00D075C2">
              <w:rPr>
                <w:color w:val="000000"/>
                <w:sz w:val="18"/>
                <w:szCs w:val="18"/>
              </w:rPr>
              <w:t>再生涤纶短纤维产品折算系数表见</w:t>
            </w:r>
            <w:r w:rsidRPr="00D075C2">
              <w:rPr>
                <w:color w:val="000000"/>
                <w:sz w:val="18"/>
                <w:szCs w:val="18"/>
              </w:rPr>
              <w:t>A.1</w:t>
            </w:r>
            <w:r w:rsidRPr="00D075C2">
              <w:rPr>
                <w:color w:val="000000"/>
                <w:sz w:val="18"/>
                <w:szCs w:val="18"/>
              </w:rPr>
              <w:t>，再生涤纶长丝产品折算系数表见</w:t>
            </w:r>
            <w:r w:rsidRPr="00D075C2">
              <w:rPr>
                <w:color w:val="000000"/>
                <w:sz w:val="18"/>
                <w:szCs w:val="18"/>
              </w:rPr>
              <w:t>A.2</w:t>
            </w:r>
            <w:r w:rsidRPr="00D075C2">
              <w:rPr>
                <w:color w:val="000000"/>
                <w:sz w:val="18"/>
                <w:szCs w:val="18"/>
              </w:rPr>
              <w:t>。</w:t>
            </w:r>
          </w:p>
        </w:tc>
      </w:tr>
    </w:tbl>
    <w:p w:rsidR="00274861" w:rsidRPr="00274861" w:rsidRDefault="00274861" w:rsidP="00491099">
      <w:pPr>
        <w:widowControl/>
        <w:spacing w:beforeLines="50" w:before="156" w:afterLines="50" w:after="156"/>
        <w:jc w:val="center"/>
        <w:rPr>
          <w:rFonts w:eastAsia="黑体"/>
          <w:kern w:val="0"/>
        </w:rPr>
      </w:pPr>
    </w:p>
    <w:p w:rsidR="00222E9E" w:rsidRDefault="005C6621" w:rsidP="005825C3">
      <w:pPr>
        <w:widowControl/>
        <w:spacing w:line="360" w:lineRule="auto"/>
        <w:ind w:firstLineChars="200" w:firstLine="480"/>
        <w:rPr>
          <w:sz w:val="24"/>
          <w:szCs w:val="24"/>
        </w:rPr>
      </w:pPr>
      <w:r>
        <w:rPr>
          <w:sz w:val="24"/>
          <w:szCs w:val="24"/>
        </w:rPr>
        <w:t>2018</w:t>
      </w:r>
      <w:r>
        <w:rPr>
          <w:rFonts w:hint="eastAsia"/>
          <w:sz w:val="24"/>
          <w:szCs w:val="24"/>
        </w:rPr>
        <w:t>年</w:t>
      </w:r>
      <w:r>
        <w:rPr>
          <w:rFonts w:hint="eastAsia"/>
          <w:sz w:val="24"/>
          <w:szCs w:val="24"/>
        </w:rPr>
        <w:t>12</w:t>
      </w:r>
      <w:r>
        <w:rPr>
          <w:rFonts w:hint="eastAsia"/>
          <w:sz w:val="24"/>
          <w:szCs w:val="24"/>
        </w:rPr>
        <w:t>月份，国家发展改革委、生态环境部和工业和信息化部联合发布了《合成纤维制造业（再生涤纶）清洁生产评价指标体系》。该指标体系</w:t>
      </w:r>
      <w:r w:rsidR="004D1AD9">
        <w:rPr>
          <w:rFonts w:hint="eastAsia"/>
          <w:sz w:val="24"/>
          <w:szCs w:val="24"/>
        </w:rPr>
        <w:t>包含</w:t>
      </w:r>
      <w:r>
        <w:rPr>
          <w:rFonts w:hint="eastAsia"/>
          <w:sz w:val="24"/>
          <w:szCs w:val="24"/>
        </w:rPr>
        <w:t>Ⅰ</w:t>
      </w:r>
      <w:r>
        <w:rPr>
          <w:rFonts w:hint="eastAsia"/>
          <w:sz w:val="24"/>
          <w:szCs w:val="24"/>
        </w:rPr>
        <w:lastRenderedPageBreak/>
        <w:t>级、Ⅱ级和</w:t>
      </w:r>
      <w:r w:rsidRPr="008977E4">
        <w:rPr>
          <w:rFonts w:hint="eastAsia"/>
          <w:sz w:val="24"/>
          <w:szCs w:val="24"/>
        </w:rPr>
        <w:t>Ⅲ</w:t>
      </w:r>
      <w:r>
        <w:rPr>
          <w:rFonts w:hint="eastAsia"/>
          <w:sz w:val="24"/>
          <w:szCs w:val="24"/>
        </w:rPr>
        <w:t>级指标，</w:t>
      </w:r>
      <w:r w:rsidR="004D1AD9">
        <w:rPr>
          <w:rFonts w:hint="eastAsia"/>
          <w:sz w:val="24"/>
          <w:szCs w:val="24"/>
        </w:rPr>
        <w:t>指标</w:t>
      </w:r>
      <w:r w:rsidR="005825C3">
        <w:rPr>
          <w:rFonts w:hint="eastAsia"/>
          <w:sz w:val="24"/>
          <w:szCs w:val="24"/>
        </w:rPr>
        <w:t>基准值</w:t>
      </w:r>
      <w:r w:rsidR="004D1AD9">
        <w:rPr>
          <w:rFonts w:hint="eastAsia"/>
          <w:sz w:val="24"/>
          <w:szCs w:val="24"/>
        </w:rPr>
        <w:t>的选取</w:t>
      </w:r>
      <w:r w:rsidR="00751433">
        <w:rPr>
          <w:rFonts w:hint="eastAsia"/>
          <w:sz w:val="24"/>
          <w:szCs w:val="24"/>
        </w:rPr>
        <w:t>分别对应</w:t>
      </w:r>
      <w:r w:rsidR="00B1099A">
        <w:rPr>
          <w:rFonts w:hint="eastAsia"/>
          <w:sz w:val="24"/>
          <w:szCs w:val="24"/>
        </w:rPr>
        <w:t>企业数量</w:t>
      </w:r>
      <w:r>
        <w:rPr>
          <w:rFonts w:hint="eastAsia"/>
          <w:sz w:val="24"/>
          <w:szCs w:val="24"/>
        </w:rPr>
        <w:t>的前</w:t>
      </w:r>
      <w:r>
        <w:rPr>
          <w:rFonts w:hint="eastAsia"/>
          <w:sz w:val="24"/>
          <w:szCs w:val="24"/>
        </w:rPr>
        <w:t>5%</w:t>
      </w:r>
      <w:r>
        <w:rPr>
          <w:rFonts w:hint="eastAsia"/>
          <w:sz w:val="24"/>
          <w:szCs w:val="24"/>
        </w:rPr>
        <w:t>、前</w:t>
      </w:r>
      <w:r>
        <w:rPr>
          <w:rFonts w:hint="eastAsia"/>
          <w:sz w:val="24"/>
          <w:szCs w:val="24"/>
        </w:rPr>
        <w:t>20%</w:t>
      </w:r>
      <w:r>
        <w:rPr>
          <w:rFonts w:hint="eastAsia"/>
          <w:sz w:val="24"/>
          <w:szCs w:val="24"/>
        </w:rPr>
        <w:t>和前</w:t>
      </w:r>
      <w:r w:rsidR="00B1099A">
        <w:rPr>
          <w:rFonts w:hint="eastAsia"/>
          <w:sz w:val="24"/>
          <w:szCs w:val="24"/>
        </w:rPr>
        <w:t>5</w:t>
      </w:r>
      <w:r>
        <w:rPr>
          <w:rFonts w:hint="eastAsia"/>
          <w:sz w:val="24"/>
          <w:szCs w:val="24"/>
        </w:rPr>
        <w:t>0%</w:t>
      </w:r>
      <w:r>
        <w:rPr>
          <w:rFonts w:hint="eastAsia"/>
          <w:sz w:val="24"/>
          <w:szCs w:val="24"/>
        </w:rPr>
        <w:t>。</w:t>
      </w:r>
      <w:r w:rsidR="008977E4">
        <w:rPr>
          <w:rFonts w:hint="eastAsia"/>
          <w:sz w:val="24"/>
          <w:szCs w:val="24"/>
        </w:rPr>
        <w:t>《</w:t>
      </w:r>
      <w:r w:rsidR="008977E4" w:rsidRPr="008977E4">
        <w:rPr>
          <w:rFonts w:hint="eastAsia"/>
          <w:sz w:val="24"/>
          <w:szCs w:val="24"/>
        </w:rPr>
        <w:t>生态设计产品评价通则》规定，</w:t>
      </w:r>
      <w:r w:rsidR="008977E4">
        <w:rPr>
          <w:rFonts w:hint="eastAsia"/>
          <w:sz w:val="24"/>
          <w:szCs w:val="24"/>
        </w:rPr>
        <w:t>指标项基准值的选取以当前国内</w:t>
      </w:r>
      <w:r w:rsidR="008977E4">
        <w:rPr>
          <w:rFonts w:hint="eastAsia"/>
          <w:sz w:val="24"/>
          <w:szCs w:val="24"/>
        </w:rPr>
        <w:t>20%</w:t>
      </w:r>
      <w:r w:rsidR="008977E4">
        <w:rPr>
          <w:rFonts w:hint="eastAsia"/>
          <w:sz w:val="24"/>
          <w:szCs w:val="24"/>
        </w:rPr>
        <w:t>的该类产品达到该基准值为取值原值，该要求与清洁生产中Ⅱ</w:t>
      </w:r>
      <w:proofErr w:type="gramStart"/>
      <w:r w:rsidR="008977E4">
        <w:rPr>
          <w:rFonts w:hint="eastAsia"/>
          <w:sz w:val="24"/>
          <w:szCs w:val="24"/>
        </w:rPr>
        <w:t>级指标</w:t>
      </w:r>
      <w:proofErr w:type="gramEnd"/>
      <w:r w:rsidR="008977E4">
        <w:rPr>
          <w:rFonts w:hint="eastAsia"/>
          <w:sz w:val="24"/>
          <w:szCs w:val="24"/>
        </w:rPr>
        <w:t>对应。为此，本标准在</w:t>
      </w:r>
      <w:r w:rsidR="00751433">
        <w:rPr>
          <w:rFonts w:hint="eastAsia"/>
          <w:sz w:val="24"/>
          <w:szCs w:val="24"/>
        </w:rPr>
        <w:t>能耗、物耗、水耗及排放</w:t>
      </w:r>
      <w:r w:rsidR="008977E4">
        <w:rPr>
          <w:rFonts w:hint="eastAsia"/>
          <w:sz w:val="24"/>
          <w:szCs w:val="24"/>
        </w:rPr>
        <w:t>指标项设置和基准值选取方面部分引用了</w:t>
      </w:r>
      <w:r w:rsidR="0041649A">
        <w:rPr>
          <w:rFonts w:hint="eastAsia"/>
          <w:sz w:val="24"/>
          <w:szCs w:val="24"/>
        </w:rPr>
        <w:t>《合成纤维制造业（再生涤纶）清洁生产评价指标体系》中的</w:t>
      </w:r>
      <w:r w:rsidR="008977E4">
        <w:rPr>
          <w:rFonts w:hint="eastAsia"/>
          <w:sz w:val="24"/>
          <w:szCs w:val="24"/>
        </w:rPr>
        <w:t>相关内容，如</w:t>
      </w:r>
      <w:r w:rsidR="0041649A">
        <w:rPr>
          <w:rFonts w:hint="eastAsia"/>
          <w:sz w:val="24"/>
          <w:szCs w:val="24"/>
        </w:rPr>
        <w:t>单位产品原料消耗、单位产品取水量、单位产品综合能耗、单位产品废水产生量、单位产品化学需氧量产生量、单位产品氨氮产生量</w:t>
      </w:r>
      <w:r w:rsidR="008977E4">
        <w:rPr>
          <w:rFonts w:hint="eastAsia"/>
          <w:sz w:val="24"/>
          <w:szCs w:val="24"/>
        </w:rPr>
        <w:t>等。</w:t>
      </w:r>
      <w:r w:rsidR="00345929">
        <w:rPr>
          <w:rFonts w:hint="eastAsia"/>
          <w:sz w:val="24"/>
          <w:szCs w:val="24"/>
        </w:rPr>
        <w:t>同时，根据</w:t>
      </w:r>
      <w:r w:rsidR="004D1AD9">
        <w:rPr>
          <w:rFonts w:hint="eastAsia"/>
          <w:sz w:val="24"/>
          <w:szCs w:val="24"/>
        </w:rPr>
        <w:t>行业最新实际情况，对部分指标项</w:t>
      </w:r>
      <w:r w:rsidR="00345929">
        <w:rPr>
          <w:rFonts w:hint="eastAsia"/>
          <w:sz w:val="24"/>
          <w:szCs w:val="24"/>
        </w:rPr>
        <w:t>基准值</w:t>
      </w:r>
      <w:r w:rsidR="004D1AD9">
        <w:rPr>
          <w:rFonts w:hint="eastAsia"/>
          <w:sz w:val="24"/>
          <w:szCs w:val="24"/>
        </w:rPr>
        <w:t>进行了修改。</w:t>
      </w:r>
      <w:r w:rsidR="00345929">
        <w:rPr>
          <w:rFonts w:hint="eastAsia"/>
          <w:sz w:val="24"/>
          <w:szCs w:val="24"/>
        </w:rPr>
        <w:t>本标准产品属性指标项</w:t>
      </w:r>
      <w:r w:rsidR="002607F3">
        <w:rPr>
          <w:rFonts w:hint="eastAsia"/>
          <w:sz w:val="24"/>
          <w:szCs w:val="24"/>
        </w:rPr>
        <w:t>引用</w:t>
      </w:r>
      <w:r w:rsidR="00345929">
        <w:rPr>
          <w:rFonts w:hint="eastAsia"/>
          <w:sz w:val="24"/>
          <w:szCs w:val="24"/>
        </w:rPr>
        <w:t>了</w:t>
      </w:r>
      <w:r w:rsidR="002607F3" w:rsidRPr="00537E21">
        <w:rPr>
          <w:rFonts w:ascii="宋体"/>
          <w:sz w:val="24"/>
          <w:szCs w:val="24"/>
        </w:rPr>
        <w:t>FZ/T 52010再生涤纶短纤维</w:t>
      </w:r>
      <w:r w:rsidR="00345929">
        <w:rPr>
          <w:rFonts w:hint="eastAsia"/>
          <w:sz w:val="24"/>
          <w:szCs w:val="24"/>
        </w:rPr>
        <w:t>中的内容。</w:t>
      </w:r>
      <w:r w:rsidR="000963BB">
        <w:rPr>
          <w:rFonts w:hint="eastAsia"/>
          <w:sz w:val="24"/>
          <w:szCs w:val="24"/>
        </w:rPr>
        <w:t>再生涤纶清洁生产评价指标见表</w:t>
      </w:r>
      <w:r w:rsidR="000963BB">
        <w:rPr>
          <w:rFonts w:hint="eastAsia"/>
          <w:sz w:val="24"/>
          <w:szCs w:val="24"/>
        </w:rPr>
        <w:t>5</w:t>
      </w:r>
      <w:r w:rsidR="000963BB">
        <w:rPr>
          <w:sz w:val="24"/>
          <w:szCs w:val="24"/>
        </w:rPr>
        <w:t>。</w:t>
      </w:r>
    </w:p>
    <w:p w:rsidR="00222E9E" w:rsidRPr="00543AFF" w:rsidRDefault="00222E9E" w:rsidP="00222E9E">
      <w:pPr>
        <w:widowControl/>
        <w:spacing w:beforeLines="50" w:before="156" w:afterLines="50" w:after="156"/>
        <w:jc w:val="center"/>
        <w:rPr>
          <w:rFonts w:eastAsia="黑体"/>
          <w:kern w:val="0"/>
        </w:rPr>
      </w:pPr>
      <w:r w:rsidRPr="00543AFF">
        <w:rPr>
          <w:rFonts w:eastAsia="黑体" w:hint="eastAsia"/>
          <w:kern w:val="0"/>
        </w:rPr>
        <w:t>表</w:t>
      </w:r>
      <w:r>
        <w:rPr>
          <w:rFonts w:eastAsia="黑体" w:hint="eastAsia"/>
          <w:kern w:val="0"/>
        </w:rPr>
        <w:t>5</w:t>
      </w:r>
      <w:r w:rsidRPr="00543AFF">
        <w:rPr>
          <w:rFonts w:eastAsia="黑体"/>
          <w:kern w:val="0"/>
        </w:rPr>
        <w:t xml:space="preserve">  </w:t>
      </w:r>
      <w:r w:rsidRPr="00543AFF">
        <w:rPr>
          <w:rFonts w:eastAsia="黑体" w:hint="eastAsia"/>
          <w:kern w:val="0"/>
        </w:rPr>
        <w:t>《合成纤维制造业（再生涤纶）清洁生产评价指标体系》部分指标项</w:t>
      </w:r>
    </w:p>
    <w:tbl>
      <w:tblPr>
        <w:tblStyle w:val="af1"/>
        <w:tblW w:w="0" w:type="auto"/>
        <w:tblLook w:val="04A0" w:firstRow="1" w:lastRow="0" w:firstColumn="1" w:lastColumn="0" w:noHBand="0" w:noVBand="1"/>
      </w:tblPr>
      <w:tblGrid>
        <w:gridCol w:w="680"/>
        <w:gridCol w:w="1310"/>
        <w:gridCol w:w="975"/>
        <w:gridCol w:w="158"/>
        <w:gridCol w:w="1133"/>
        <w:gridCol w:w="995"/>
        <w:gridCol w:w="1026"/>
        <w:gridCol w:w="1029"/>
        <w:gridCol w:w="990"/>
      </w:tblGrid>
      <w:tr w:rsidR="00222E9E" w:rsidRPr="003B6D93" w:rsidTr="005006CD">
        <w:tc>
          <w:tcPr>
            <w:tcW w:w="680" w:type="dxa"/>
          </w:tcPr>
          <w:p w:rsidR="00222E9E" w:rsidRPr="003B6D93" w:rsidRDefault="00222E9E" w:rsidP="005006CD">
            <w:pPr>
              <w:widowControl/>
              <w:spacing w:line="360" w:lineRule="auto"/>
              <w:jc w:val="left"/>
              <w:rPr>
                <w:sz w:val="18"/>
                <w:szCs w:val="18"/>
              </w:rPr>
            </w:pPr>
            <w:r w:rsidRPr="003B6D93">
              <w:rPr>
                <w:rFonts w:hint="eastAsia"/>
                <w:sz w:val="18"/>
                <w:szCs w:val="18"/>
              </w:rPr>
              <w:t>序号</w:t>
            </w:r>
          </w:p>
        </w:tc>
        <w:tc>
          <w:tcPr>
            <w:tcW w:w="3576" w:type="dxa"/>
            <w:gridSpan w:val="4"/>
          </w:tcPr>
          <w:p w:rsidR="00222E9E" w:rsidRPr="003B6D93" w:rsidRDefault="00222E9E" w:rsidP="005006CD">
            <w:pPr>
              <w:widowControl/>
              <w:spacing w:line="360" w:lineRule="auto"/>
              <w:jc w:val="left"/>
              <w:rPr>
                <w:sz w:val="18"/>
                <w:szCs w:val="18"/>
              </w:rPr>
            </w:pPr>
            <w:r w:rsidRPr="003B6D93">
              <w:rPr>
                <w:rFonts w:hint="eastAsia"/>
                <w:sz w:val="18"/>
                <w:szCs w:val="18"/>
              </w:rPr>
              <w:t>指标项</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单位</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一级指标</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二级指标</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三级指标</w:t>
            </w:r>
          </w:p>
        </w:tc>
      </w:tr>
      <w:tr w:rsidR="00222E9E" w:rsidRPr="003B6D93" w:rsidTr="005006CD">
        <w:tc>
          <w:tcPr>
            <w:tcW w:w="68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1</w:t>
            </w:r>
          </w:p>
        </w:tc>
        <w:tc>
          <w:tcPr>
            <w:tcW w:w="131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单位产品综合能耗</w:t>
            </w:r>
          </w:p>
        </w:tc>
        <w:tc>
          <w:tcPr>
            <w:tcW w:w="975" w:type="dxa"/>
            <w:vMerge w:val="restart"/>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原料</w:t>
            </w: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整瓶</w:t>
            </w:r>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40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45</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47</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proofErr w:type="gramStart"/>
            <w:r w:rsidRPr="003B6D93">
              <w:rPr>
                <w:color w:val="000000"/>
                <w:sz w:val="18"/>
                <w:szCs w:val="18"/>
              </w:rPr>
              <w:t>毛瓶片</w:t>
            </w:r>
            <w:proofErr w:type="gramEnd"/>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30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35 </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38</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泡料</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30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35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切片</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75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80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95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长丝</w:t>
            </w:r>
          </w:p>
        </w:tc>
        <w:tc>
          <w:tcPr>
            <w:tcW w:w="1291" w:type="dxa"/>
            <w:gridSpan w:val="2"/>
          </w:tcPr>
          <w:p w:rsidR="00222E9E" w:rsidRPr="003B6D93" w:rsidRDefault="00222E9E" w:rsidP="005006CD">
            <w:pPr>
              <w:widowControl/>
              <w:spacing w:line="360" w:lineRule="auto"/>
              <w:jc w:val="left"/>
              <w:rPr>
                <w:sz w:val="18"/>
                <w:szCs w:val="18"/>
              </w:rPr>
            </w:pPr>
            <w:r w:rsidRPr="003B6D93">
              <w:rPr>
                <w:sz w:val="18"/>
                <w:szCs w:val="18"/>
              </w:rPr>
              <w:t>166.7dtex</w:t>
            </w:r>
            <w:r w:rsidRPr="003B6D93">
              <w:rPr>
                <w:rFonts w:hint="eastAsia"/>
                <w:sz w:val="18"/>
                <w:szCs w:val="18"/>
              </w:rPr>
              <w:t>P</w:t>
            </w:r>
            <w:r w:rsidRPr="003B6D93">
              <w:rPr>
                <w:sz w:val="18"/>
                <w:szCs w:val="18"/>
              </w:rPr>
              <w:t>OY</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160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180 </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200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sz w:val="18"/>
                <w:szCs w:val="18"/>
              </w:rPr>
              <w:t>166.7dtex</w:t>
            </w:r>
            <w:r w:rsidRPr="003B6D93">
              <w:rPr>
                <w:rFonts w:hint="eastAsia"/>
                <w:color w:val="000000"/>
                <w:kern w:val="0"/>
                <w:sz w:val="18"/>
                <w:szCs w:val="18"/>
              </w:rPr>
              <w:t>F</w:t>
            </w:r>
            <w:r w:rsidRPr="003B6D93">
              <w:rPr>
                <w:color w:val="000000"/>
                <w:kern w:val="0"/>
                <w:sz w:val="18"/>
                <w:szCs w:val="18"/>
              </w:rPr>
              <w:t>DY</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215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230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260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短纤维</w:t>
            </w: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三维中空</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165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200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230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二维中空</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w:t>
            </w:r>
            <w:r w:rsidRPr="003B6D93">
              <w:rPr>
                <w:sz w:val="18"/>
                <w:szCs w:val="18"/>
              </w:rPr>
              <w:t>65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w:t>
            </w:r>
            <w:r w:rsidRPr="003B6D93">
              <w:rPr>
                <w:sz w:val="18"/>
                <w:szCs w:val="18"/>
              </w:rPr>
              <w:t>00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w:t>
            </w:r>
            <w:r w:rsidRPr="003B6D93">
              <w:rPr>
                <w:sz w:val="18"/>
                <w:szCs w:val="18"/>
              </w:rPr>
              <w:t>30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棉型</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155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180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200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毛型</w:t>
            </w:r>
          </w:p>
        </w:tc>
        <w:tc>
          <w:tcPr>
            <w:tcW w:w="995" w:type="dxa"/>
          </w:tcPr>
          <w:p w:rsidR="00222E9E" w:rsidRPr="003B6D93" w:rsidRDefault="00222E9E" w:rsidP="005006CD">
            <w:pPr>
              <w:widowControl/>
              <w:spacing w:line="360" w:lineRule="auto"/>
              <w:jc w:val="left"/>
              <w:rPr>
                <w:sz w:val="18"/>
                <w:szCs w:val="18"/>
              </w:rPr>
            </w:pPr>
            <w:proofErr w:type="spellStart"/>
            <w:r w:rsidRPr="003B6D93">
              <w:rPr>
                <w:sz w:val="18"/>
                <w:szCs w:val="18"/>
              </w:rPr>
              <w:t>kgce</w:t>
            </w:r>
            <w:proofErr w:type="spellEnd"/>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155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175</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200</w:t>
            </w:r>
          </w:p>
        </w:tc>
      </w:tr>
      <w:tr w:rsidR="00222E9E" w:rsidRPr="003B6D93" w:rsidTr="005006CD">
        <w:tc>
          <w:tcPr>
            <w:tcW w:w="68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2</w:t>
            </w:r>
          </w:p>
        </w:tc>
        <w:tc>
          <w:tcPr>
            <w:tcW w:w="131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单位产品取水量</w:t>
            </w:r>
          </w:p>
        </w:tc>
        <w:tc>
          <w:tcPr>
            <w:tcW w:w="975" w:type="dxa"/>
            <w:vMerge w:val="restart"/>
            <w:vAlign w:val="center"/>
          </w:tcPr>
          <w:p w:rsidR="00222E9E" w:rsidRPr="003B6D93" w:rsidRDefault="00222E9E" w:rsidP="005006CD">
            <w:pPr>
              <w:widowControl/>
              <w:spacing w:after="100" w:afterAutospacing="1"/>
              <w:textAlignment w:val="center"/>
              <w:rPr>
                <w:color w:val="000000"/>
                <w:kern w:val="0"/>
                <w:sz w:val="18"/>
                <w:szCs w:val="18"/>
                <w:lang w:bidi="ar"/>
              </w:rPr>
            </w:pPr>
            <w:r w:rsidRPr="003B6D93">
              <w:rPr>
                <w:color w:val="000000"/>
                <w:kern w:val="0"/>
                <w:sz w:val="18"/>
                <w:szCs w:val="18"/>
                <w:lang w:bidi="ar"/>
              </w:rPr>
              <w:t>原料</w:t>
            </w: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sz w:val="18"/>
                <w:szCs w:val="18"/>
              </w:rPr>
              <w:t>整瓶</w:t>
            </w:r>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t</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1.2</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1.5</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proofErr w:type="gramStart"/>
            <w:r w:rsidRPr="003B6D93">
              <w:rPr>
                <w:color w:val="000000"/>
                <w:sz w:val="18"/>
                <w:szCs w:val="18"/>
              </w:rPr>
              <w:t>毛瓶片</w:t>
            </w:r>
            <w:proofErr w:type="gramEnd"/>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t</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1.2</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泡料</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t</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0.02</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0.025 </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0.03</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切片</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t</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0.22</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0.250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0.28</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lang w:bidi="ar"/>
              </w:rPr>
              <w:t>长丝</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t</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1.65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1.80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1.95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lang w:bidi="ar"/>
              </w:rPr>
              <w:t>短纤维</w:t>
            </w:r>
          </w:p>
        </w:tc>
        <w:tc>
          <w:tcPr>
            <w:tcW w:w="995" w:type="dxa"/>
          </w:tcPr>
          <w:p w:rsidR="00222E9E" w:rsidRPr="003B6D93" w:rsidRDefault="00222E9E" w:rsidP="005006CD">
            <w:pPr>
              <w:widowControl/>
              <w:spacing w:line="360" w:lineRule="auto"/>
              <w:jc w:val="left"/>
              <w:rPr>
                <w:sz w:val="18"/>
                <w:szCs w:val="18"/>
              </w:rPr>
            </w:pPr>
            <w:r w:rsidRPr="003B6D93">
              <w:rPr>
                <w:rFonts w:hint="eastAsia"/>
                <w:sz w:val="18"/>
                <w:szCs w:val="18"/>
              </w:rPr>
              <w:t>t</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3.0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4.0</w:t>
            </w:r>
          </w:p>
        </w:tc>
      </w:tr>
      <w:tr w:rsidR="00222E9E" w:rsidRPr="003B6D93" w:rsidTr="005006CD">
        <w:tc>
          <w:tcPr>
            <w:tcW w:w="68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3</w:t>
            </w:r>
          </w:p>
        </w:tc>
        <w:tc>
          <w:tcPr>
            <w:tcW w:w="131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单位产品原料消耗</w:t>
            </w:r>
          </w:p>
        </w:tc>
        <w:tc>
          <w:tcPr>
            <w:tcW w:w="975" w:type="dxa"/>
            <w:vMerge w:val="restart"/>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原料</w:t>
            </w: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整瓶</w:t>
            </w:r>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1150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1250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1300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proofErr w:type="gramStart"/>
            <w:r w:rsidRPr="003B6D93">
              <w:rPr>
                <w:color w:val="000000"/>
                <w:sz w:val="18"/>
                <w:szCs w:val="18"/>
              </w:rPr>
              <w:t>毛瓶片</w:t>
            </w:r>
            <w:proofErr w:type="gramEnd"/>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1100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1200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1250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泡料</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1000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1010 </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1030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切片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1025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1030 </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1035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tcPr>
          <w:p w:rsidR="00222E9E" w:rsidRPr="003B6D93" w:rsidRDefault="00222E9E" w:rsidP="005006CD">
            <w:pPr>
              <w:widowControl/>
              <w:spacing w:line="360" w:lineRule="auto"/>
              <w:jc w:val="left"/>
              <w:rPr>
                <w:sz w:val="18"/>
                <w:szCs w:val="18"/>
              </w:rPr>
            </w:pPr>
            <w:r w:rsidRPr="003B6D93">
              <w:rPr>
                <w:rFonts w:hint="eastAsia"/>
                <w:sz w:val="18"/>
                <w:szCs w:val="18"/>
              </w:rPr>
              <w:t>长丝</w:t>
            </w:r>
          </w:p>
        </w:tc>
        <w:tc>
          <w:tcPr>
            <w:tcW w:w="1291" w:type="dxa"/>
            <w:gridSpan w:val="2"/>
          </w:tcPr>
          <w:p w:rsidR="00222E9E" w:rsidRPr="003B6D93" w:rsidRDefault="00222E9E" w:rsidP="005006CD">
            <w:pPr>
              <w:widowControl/>
              <w:spacing w:line="360" w:lineRule="auto"/>
              <w:jc w:val="left"/>
              <w:rPr>
                <w:sz w:val="18"/>
                <w:szCs w:val="18"/>
              </w:rPr>
            </w:pPr>
            <w:r w:rsidRPr="003B6D93">
              <w:rPr>
                <w:rFonts w:hint="eastAsia"/>
                <w:sz w:val="18"/>
                <w:szCs w:val="18"/>
              </w:rPr>
              <w:t>P</w:t>
            </w:r>
            <w:r w:rsidRPr="003B6D93">
              <w:rPr>
                <w:sz w:val="18"/>
                <w:szCs w:val="18"/>
              </w:rPr>
              <w:t>OY</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w:t>
            </w:r>
            <w:r w:rsidRPr="003B6D93">
              <w:rPr>
                <w:sz w:val="18"/>
                <w:szCs w:val="18"/>
              </w:rPr>
              <w:t>10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w:t>
            </w:r>
            <w:r w:rsidRPr="003B6D93">
              <w:rPr>
                <w:sz w:val="18"/>
                <w:szCs w:val="18"/>
              </w:rPr>
              <w:t>30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w:t>
            </w:r>
            <w:r w:rsidRPr="003B6D93">
              <w:rPr>
                <w:sz w:val="18"/>
                <w:szCs w:val="18"/>
              </w:rPr>
              <w:t>50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短纤维</w:t>
            </w: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三维中空</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1020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1030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1050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二维中空</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1020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1030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1050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棉型</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1020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1040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1060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tcPr>
          <w:p w:rsidR="00222E9E" w:rsidRPr="003B6D93" w:rsidRDefault="00222E9E" w:rsidP="005006CD">
            <w:pPr>
              <w:widowControl/>
              <w:spacing w:line="360" w:lineRule="auto"/>
              <w:jc w:val="left"/>
              <w:rPr>
                <w:sz w:val="18"/>
                <w:szCs w:val="18"/>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毛型</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1020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1040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1050</w:t>
            </w:r>
          </w:p>
        </w:tc>
      </w:tr>
      <w:tr w:rsidR="00222E9E" w:rsidRPr="003B6D93" w:rsidTr="005006CD">
        <w:tc>
          <w:tcPr>
            <w:tcW w:w="68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4</w:t>
            </w:r>
          </w:p>
        </w:tc>
        <w:tc>
          <w:tcPr>
            <w:tcW w:w="131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单位产品废水产生量</w:t>
            </w:r>
          </w:p>
        </w:tc>
        <w:tc>
          <w:tcPr>
            <w:tcW w:w="975" w:type="dxa"/>
            <w:vMerge w:val="restart"/>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原料</w:t>
            </w: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整瓶</w:t>
            </w:r>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m</w:t>
            </w:r>
            <w:r w:rsidRPr="003B6D93">
              <w:rPr>
                <w:sz w:val="18"/>
                <w:szCs w:val="18"/>
                <w:vertAlign w:val="superscript"/>
              </w:rPr>
              <w:t>3</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11.0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13.0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widowControl/>
              <w:spacing w:after="100" w:afterAutospacing="1"/>
              <w:textAlignment w:val="center"/>
              <w:rPr>
                <w:color w:val="000000"/>
                <w:sz w:val="18"/>
                <w:szCs w:val="18"/>
              </w:rPr>
            </w:pPr>
            <w:proofErr w:type="gramStart"/>
            <w:r w:rsidRPr="003B6D93">
              <w:rPr>
                <w:color w:val="000000"/>
                <w:sz w:val="18"/>
                <w:szCs w:val="18"/>
              </w:rPr>
              <w:t>毛瓶片</w:t>
            </w:r>
            <w:proofErr w:type="gramEnd"/>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m</w:t>
            </w:r>
            <w:r w:rsidRPr="003B6D93">
              <w:rPr>
                <w:sz w:val="18"/>
                <w:szCs w:val="18"/>
                <w:vertAlign w:val="superscript"/>
              </w:rPr>
              <w:t>3</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8.0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9.0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10.0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泡料</w:t>
            </w:r>
          </w:p>
        </w:tc>
        <w:tc>
          <w:tcPr>
            <w:tcW w:w="995" w:type="dxa"/>
            <w:vAlign w:val="center"/>
          </w:tcPr>
          <w:p w:rsidR="00222E9E" w:rsidRPr="003B6D93" w:rsidRDefault="00222E9E" w:rsidP="005006CD">
            <w:pPr>
              <w:spacing w:after="100" w:afterAutospacing="1"/>
              <w:rPr>
                <w:color w:val="000000"/>
                <w:kern w:val="0"/>
                <w:sz w:val="18"/>
                <w:szCs w:val="18"/>
              </w:rPr>
            </w:pPr>
            <w:r w:rsidRPr="003B6D93">
              <w:rPr>
                <w:sz w:val="18"/>
                <w:szCs w:val="18"/>
              </w:rPr>
              <w:t>m</w:t>
            </w:r>
            <w:r w:rsidRPr="003B6D93">
              <w:rPr>
                <w:sz w:val="18"/>
                <w:szCs w:val="18"/>
                <w:vertAlign w:val="superscript"/>
              </w:rPr>
              <w:t>3</w:t>
            </w:r>
            <w:r w:rsidRPr="003B6D93">
              <w:rPr>
                <w:sz w:val="18"/>
                <w:szCs w:val="18"/>
              </w:rPr>
              <w:t>/t</w:t>
            </w:r>
          </w:p>
        </w:tc>
        <w:tc>
          <w:tcPr>
            <w:tcW w:w="3045"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sz w:val="18"/>
                <w:szCs w:val="18"/>
              </w:rPr>
              <w:t>0.5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975" w:type="dxa"/>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291" w:type="dxa"/>
            <w:gridSpan w:val="2"/>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切片</w:t>
            </w:r>
          </w:p>
        </w:tc>
        <w:tc>
          <w:tcPr>
            <w:tcW w:w="995" w:type="dxa"/>
            <w:vAlign w:val="center"/>
          </w:tcPr>
          <w:p w:rsidR="00222E9E" w:rsidRPr="003B6D93" w:rsidRDefault="00222E9E" w:rsidP="005006CD">
            <w:pPr>
              <w:spacing w:after="100" w:afterAutospacing="1"/>
              <w:rPr>
                <w:color w:val="000000"/>
                <w:kern w:val="0"/>
                <w:sz w:val="18"/>
                <w:szCs w:val="18"/>
              </w:rPr>
            </w:pPr>
            <w:r w:rsidRPr="003B6D93">
              <w:rPr>
                <w:sz w:val="18"/>
                <w:szCs w:val="18"/>
              </w:rPr>
              <w:t>m</w:t>
            </w:r>
            <w:r w:rsidRPr="003B6D93">
              <w:rPr>
                <w:sz w:val="18"/>
                <w:szCs w:val="18"/>
                <w:vertAlign w:val="superscript"/>
              </w:rPr>
              <w:t>3</w:t>
            </w:r>
            <w:r w:rsidRPr="003B6D93">
              <w:rPr>
                <w:sz w:val="18"/>
                <w:szCs w:val="18"/>
              </w:rPr>
              <w:t>/t</w:t>
            </w:r>
          </w:p>
        </w:tc>
        <w:tc>
          <w:tcPr>
            <w:tcW w:w="3045"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sz w:val="18"/>
                <w:szCs w:val="18"/>
              </w:rPr>
              <w:t>0.5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长丝</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m</w:t>
            </w:r>
            <w:r w:rsidRPr="003B6D93">
              <w:rPr>
                <w:sz w:val="18"/>
                <w:szCs w:val="18"/>
                <w:vertAlign w:val="superscript"/>
              </w:rPr>
              <w:t>3</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1.2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1.4</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1.7</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短纤维</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m</w:t>
            </w:r>
            <w:r w:rsidRPr="003B6D93">
              <w:rPr>
                <w:sz w:val="18"/>
                <w:szCs w:val="18"/>
                <w:vertAlign w:val="superscript"/>
              </w:rPr>
              <w:t>3</w:t>
            </w:r>
            <w:r w:rsidRPr="003B6D93">
              <w:rPr>
                <w:sz w:val="18"/>
                <w:szCs w:val="18"/>
              </w:rPr>
              <w:t>/t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1.2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1.5</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1.8</w:t>
            </w:r>
          </w:p>
        </w:tc>
      </w:tr>
      <w:tr w:rsidR="00222E9E" w:rsidRPr="003B6D93" w:rsidTr="005006CD">
        <w:tc>
          <w:tcPr>
            <w:tcW w:w="68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5</w:t>
            </w:r>
          </w:p>
        </w:tc>
        <w:tc>
          <w:tcPr>
            <w:tcW w:w="131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单位产品化学需氧量产生量</w:t>
            </w:r>
          </w:p>
        </w:tc>
        <w:tc>
          <w:tcPr>
            <w:tcW w:w="1133" w:type="dxa"/>
            <w:gridSpan w:val="2"/>
            <w:vMerge w:val="restart"/>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原料</w:t>
            </w:r>
          </w:p>
        </w:tc>
        <w:tc>
          <w:tcPr>
            <w:tcW w:w="1133" w:type="dxa"/>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整瓶</w:t>
            </w:r>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22.0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24.0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26.0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1133" w:type="dxa"/>
            <w:gridSpan w:val="2"/>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133" w:type="dxa"/>
            <w:vAlign w:val="center"/>
          </w:tcPr>
          <w:p w:rsidR="00222E9E" w:rsidRPr="003B6D93" w:rsidRDefault="00222E9E" w:rsidP="005006CD">
            <w:pPr>
              <w:widowControl/>
              <w:spacing w:after="100" w:afterAutospacing="1"/>
              <w:textAlignment w:val="center"/>
              <w:rPr>
                <w:color w:val="000000"/>
                <w:sz w:val="18"/>
                <w:szCs w:val="18"/>
              </w:rPr>
            </w:pPr>
            <w:proofErr w:type="gramStart"/>
            <w:r w:rsidRPr="003B6D93">
              <w:rPr>
                <w:color w:val="000000"/>
                <w:sz w:val="18"/>
                <w:szCs w:val="18"/>
              </w:rPr>
              <w:t>毛瓶片</w:t>
            </w:r>
            <w:proofErr w:type="gramEnd"/>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22.0</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24.0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26.0</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1133" w:type="dxa"/>
            <w:gridSpan w:val="2"/>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133" w:type="dxa"/>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泡料</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3045"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1133" w:type="dxa"/>
            <w:gridSpan w:val="2"/>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133" w:type="dxa"/>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切片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3045"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长丝</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7.2</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8.0</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8.4</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短纤维</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10.2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12.2</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14.7</w:t>
            </w:r>
          </w:p>
        </w:tc>
      </w:tr>
      <w:tr w:rsidR="00222E9E" w:rsidRPr="003B6D93" w:rsidTr="005006CD">
        <w:tc>
          <w:tcPr>
            <w:tcW w:w="68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6</w:t>
            </w:r>
          </w:p>
        </w:tc>
        <w:tc>
          <w:tcPr>
            <w:tcW w:w="1310" w:type="dxa"/>
            <w:vMerge w:val="restart"/>
          </w:tcPr>
          <w:p w:rsidR="00222E9E" w:rsidRPr="003B6D93" w:rsidRDefault="00222E9E" w:rsidP="005006CD">
            <w:pPr>
              <w:widowControl/>
              <w:spacing w:line="360" w:lineRule="auto"/>
              <w:jc w:val="left"/>
              <w:rPr>
                <w:sz w:val="18"/>
                <w:szCs w:val="18"/>
              </w:rPr>
            </w:pPr>
            <w:r w:rsidRPr="003B6D93">
              <w:rPr>
                <w:rFonts w:hint="eastAsia"/>
                <w:sz w:val="18"/>
                <w:szCs w:val="18"/>
              </w:rPr>
              <w:t>单位产品氨氮产生量</w:t>
            </w:r>
          </w:p>
        </w:tc>
        <w:tc>
          <w:tcPr>
            <w:tcW w:w="1133" w:type="dxa"/>
            <w:gridSpan w:val="2"/>
            <w:vMerge w:val="restart"/>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原料</w:t>
            </w:r>
          </w:p>
        </w:tc>
        <w:tc>
          <w:tcPr>
            <w:tcW w:w="1133" w:type="dxa"/>
            <w:vAlign w:val="center"/>
          </w:tcPr>
          <w:p w:rsidR="00222E9E" w:rsidRPr="003B6D93" w:rsidRDefault="00222E9E" w:rsidP="005006CD">
            <w:pPr>
              <w:widowControl/>
              <w:spacing w:after="100" w:afterAutospacing="1"/>
              <w:textAlignment w:val="center"/>
              <w:rPr>
                <w:color w:val="000000"/>
                <w:sz w:val="18"/>
                <w:szCs w:val="18"/>
              </w:rPr>
            </w:pPr>
            <w:r w:rsidRPr="003B6D93">
              <w:rPr>
                <w:color w:val="000000"/>
                <w:sz w:val="18"/>
                <w:szCs w:val="18"/>
              </w:rPr>
              <w:t>整瓶</w:t>
            </w:r>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0.3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0.35</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0.4</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1133" w:type="dxa"/>
            <w:gridSpan w:val="2"/>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133" w:type="dxa"/>
            <w:vAlign w:val="center"/>
          </w:tcPr>
          <w:p w:rsidR="00222E9E" w:rsidRPr="003B6D93" w:rsidRDefault="00222E9E" w:rsidP="005006CD">
            <w:pPr>
              <w:widowControl/>
              <w:spacing w:after="100" w:afterAutospacing="1"/>
              <w:textAlignment w:val="center"/>
              <w:rPr>
                <w:color w:val="000000"/>
                <w:sz w:val="18"/>
                <w:szCs w:val="18"/>
              </w:rPr>
            </w:pPr>
            <w:proofErr w:type="gramStart"/>
            <w:r w:rsidRPr="003B6D93">
              <w:rPr>
                <w:color w:val="000000"/>
                <w:sz w:val="18"/>
                <w:szCs w:val="18"/>
              </w:rPr>
              <w:t>毛瓶片</w:t>
            </w:r>
            <w:proofErr w:type="gramEnd"/>
            <w:r w:rsidRPr="003B6D93">
              <w:rPr>
                <w:color w:val="000000"/>
                <w:sz w:val="18"/>
                <w:szCs w:val="18"/>
              </w:rPr>
              <w:t>-</w:t>
            </w:r>
            <w:r w:rsidRPr="003B6D93">
              <w:rPr>
                <w:color w:val="000000"/>
                <w:sz w:val="18"/>
                <w:szCs w:val="18"/>
              </w:rPr>
              <w:t>净片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 xml:space="preserve">0.25 </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0.28</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0.3</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1133" w:type="dxa"/>
            <w:gridSpan w:val="2"/>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133" w:type="dxa"/>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泡料</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3045"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0.015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1133" w:type="dxa"/>
            <w:gridSpan w:val="2"/>
            <w:vMerge/>
            <w:vAlign w:val="center"/>
          </w:tcPr>
          <w:p w:rsidR="00222E9E" w:rsidRPr="003B6D93" w:rsidRDefault="00222E9E" w:rsidP="005006CD">
            <w:pPr>
              <w:widowControl/>
              <w:spacing w:after="100" w:afterAutospacing="1"/>
              <w:textAlignment w:val="center"/>
              <w:rPr>
                <w:color w:val="000000"/>
                <w:kern w:val="0"/>
                <w:sz w:val="18"/>
                <w:szCs w:val="18"/>
                <w:lang w:bidi="ar"/>
              </w:rPr>
            </w:pPr>
          </w:p>
        </w:tc>
        <w:tc>
          <w:tcPr>
            <w:tcW w:w="1133" w:type="dxa"/>
            <w:vAlign w:val="center"/>
          </w:tcPr>
          <w:p w:rsidR="00222E9E" w:rsidRPr="003B6D93" w:rsidRDefault="00222E9E" w:rsidP="005006CD">
            <w:pPr>
              <w:spacing w:after="100" w:afterAutospacing="1"/>
              <w:rPr>
                <w:color w:val="000000"/>
                <w:kern w:val="0"/>
                <w:sz w:val="18"/>
                <w:szCs w:val="18"/>
              </w:rPr>
            </w:pPr>
            <w:r w:rsidRPr="003B6D93">
              <w:rPr>
                <w:color w:val="000000"/>
                <w:kern w:val="0"/>
                <w:sz w:val="18"/>
                <w:szCs w:val="18"/>
              </w:rPr>
              <w:t>切片</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3045"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0.015</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长丝</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0.04</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0.05</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0.06</w:t>
            </w:r>
          </w:p>
        </w:tc>
      </w:tr>
      <w:tr w:rsidR="00222E9E" w:rsidRPr="003B6D93" w:rsidTr="005006CD">
        <w:tc>
          <w:tcPr>
            <w:tcW w:w="680" w:type="dxa"/>
            <w:vMerge/>
          </w:tcPr>
          <w:p w:rsidR="00222E9E" w:rsidRPr="003B6D93" w:rsidRDefault="00222E9E" w:rsidP="005006CD">
            <w:pPr>
              <w:widowControl/>
              <w:spacing w:line="360" w:lineRule="auto"/>
              <w:jc w:val="left"/>
              <w:rPr>
                <w:sz w:val="18"/>
                <w:szCs w:val="18"/>
              </w:rPr>
            </w:pPr>
          </w:p>
        </w:tc>
        <w:tc>
          <w:tcPr>
            <w:tcW w:w="1310" w:type="dxa"/>
            <w:vMerge/>
          </w:tcPr>
          <w:p w:rsidR="00222E9E" w:rsidRPr="003B6D93" w:rsidRDefault="00222E9E" w:rsidP="005006CD">
            <w:pPr>
              <w:widowControl/>
              <w:spacing w:line="360" w:lineRule="auto"/>
              <w:jc w:val="left"/>
              <w:rPr>
                <w:sz w:val="18"/>
                <w:szCs w:val="18"/>
              </w:rPr>
            </w:pPr>
          </w:p>
        </w:tc>
        <w:tc>
          <w:tcPr>
            <w:tcW w:w="2266" w:type="dxa"/>
            <w:gridSpan w:val="3"/>
          </w:tcPr>
          <w:p w:rsidR="00222E9E" w:rsidRPr="003B6D93" w:rsidRDefault="00222E9E" w:rsidP="005006CD">
            <w:pPr>
              <w:widowControl/>
              <w:spacing w:line="360" w:lineRule="auto"/>
              <w:jc w:val="left"/>
              <w:rPr>
                <w:sz w:val="18"/>
                <w:szCs w:val="18"/>
              </w:rPr>
            </w:pPr>
            <w:r w:rsidRPr="003B6D93">
              <w:rPr>
                <w:rFonts w:hint="eastAsia"/>
                <w:sz w:val="18"/>
                <w:szCs w:val="18"/>
              </w:rPr>
              <w:t>短纤维</w:t>
            </w:r>
          </w:p>
        </w:tc>
        <w:tc>
          <w:tcPr>
            <w:tcW w:w="995" w:type="dxa"/>
          </w:tcPr>
          <w:p w:rsidR="00222E9E" w:rsidRPr="003B6D93" w:rsidRDefault="00222E9E" w:rsidP="005006CD">
            <w:pPr>
              <w:widowControl/>
              <w:spacing w:line="360" w:lineRule="auto"/>
              <w:jc w:val="left"/>
              <w:rPr>
                <w:sz w:val="18"/>
                <w:szCs w:val="18"/>
              </w:rPr>
            </w:pPr>
            <w:r w:rsidRPr="003B6D93">
              <w:rPr>
                <w:sz w:val="18"/>
                <w:szCs w:val="18"/>
              </w:rPr>
              <w:t>kg/t</w:t>
            </w:r>
          </w:p>
        </w:tc>
        <w:tc>
          <w:tcPr>
            <w:tcW w:w="1026"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0.05</w:t>
            </w:r>
          </w:p>
        </w:tc>
        <w:tc>
          <w:tcPr>
            <w:tcW w:w="1029"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0.06</w:t>
            </w:r>
          </w:p>
        </w:tc>
        <w:tc>
          <w:tcPr>
            <w:tcW w:w="990" w:type="dxa"/>
          </w:tcPr>
          <w:p w:rsidR="00222E9E" w:rsidRPr="003B6D93" w:rsidRDefault="00222E9E" w:rsidP="005006CD">
            <w:pPr>
              <w:widowControl/>
              <w:spacing w:line="360" w:lineRule="auto"/>
              <w:jc w:val="left"/>
              <w:rPr>
                <w:sz w:val="18"/>
                <w:szCs w:val="18"/>
              </w:rPr>
            </w:pPr>
            <w:r w:rsidRPr="003B6D93">
              <w:rPr>
                <w:rFonts w:hint="eastAsia"/>
                <w:sz w:val="18"/>
                <w:szCs w:val="18"/>
              </w:rPr>
              <w:t>≤</w:t>
            </w:r>
            <w:r w:rsidRPr="003B6D93">
              <w:rPr>
                <w:rFonts w:hint="eastAsia"/>
                <w:sz w:val="18"/>
                <w:szCs w:val="18"/>
              </w:rPr>
              <w:t>0.07</w:t>
            </w:r>
          </w:p>
        </w:tc>
      </w:tr>
    </w:tbl>
    <w:p w:rsidR="00222E9E" w:rsidRDefault="00222E9E" w:rsidP="00183D1F">
      <w:pPr>
        <w:widowControl/>
        <w:spacing w:line="360" w:lineRule="auto"/>
        <w:ind w:firstLineChars="200" w:firstLine="480"/>
        <w:rPr>
          <w:sz w:val="24"/>
          <w:szCs w:val="24"/>
        </w:rPr>
      </w:pPr>
      <w:r>
        <w:rPr>
          <w:rFonts w:hint="eastAsia"/>
          <w:sz w:val="24"/>
          <w:szCs w:val="24"/>
        </w:rPr>
        <w:t>1</w:t>
      </w:r>
      <w:r>
        <w:rPr>
          <w:rFonts w:hint="eastAsia"/>
          <w:sz w:val="24"/>
          <w:szCs w:val="24"/>
        </w:rPr>
        <w:t>、单位产品原料消耗</w:t>
      </w:r>
    </w:p>
    <w:p w:rsidR="00222E9E" w:rsidRDefault="00222E9E" w:rsidP="00183D1F">
      <w:pPr>
        <w:widowControl/>
        <w:spacing w:line="360" w:lineRule="auto"/>
        <w:ind w:firstLineChars="200" w:firstLine="480"/>
        <w:rPr>
          <w:sz w:val="24"/>
          <w:szCs w:val="24"/>
        </w:rPr>
      </w:pPr>
      <w:r>
        <w:rPr>
          <w:rFonts w:hint="eastAsia"/>
          <w:sz w:val="24"/>
          <w:szCs w:val="24"/>
        </w:rPr>
        <w:t>相较于《合成纤维制造业（再生涤纶）清洁生产评价指标体系》，本标准将适当放宽了该指标，这主要是由于</w:t>
      </w:r>
      <w:r>
        <w:rPr>
          <w:rFonts w:hint="eastAsia"/>
          <w:sz w:val="24"/>
          <w:szCs w:val="24"/>
        </w:rPr>
        <w:t>2017</w:t>
      </w:r>
      <w:r>
        <w:rPr>
          <w:rFonts w:hint="eastAsia"/>
          <w:sz w:val="24"/>
          <w:szCs w:val="24"/>
        </w:rPr>
        <w:t>年实行</w:t>
      </w:r>
      <w:r w:rsidR="00155E1B">
        <w:rPr>
          <w:rFonts w:hint="eastAsia"/>
          <w:sz w:val="24"/>
          <w:szCs w:val="24"/>
        </w:rPr>
        <w:t>“</w:t>
      </w:r>
      <w:r>
        <w:rPr>
          <w:rFonts w:hint="eastAsia"/>
          <w:sz w:val="24"/>
          <w:szCs w:val="24"/>
        </w:rPr>
        <w:t>禁塑令</w:t>
      </w:r>
      <w:r w:rsidR="002C2BDB">
        <w:rPr>
          <w:rFonts w:hint="eastAsia"/>
          <w:sz w:val="24"/>
          <w:szCs w:val="24"/>
        </w:rPr>
        <w:t>”</w:t>
      </w:r>
      <w:r>
        <w:rPr>
          <w:rFonts w:hint="eastAsia"/>
          <w:sz w:val="24"/>
          <w:szCs w:val="24"/>
        </w:rPr>
        <w:t>后，禁止了生活来源</w:t>
      </w:r>
      <w:r>
        <w:rPr>
          <w:rFonts w:hint="eastAsia"/>
          <w:sz w:val="24"/>
          <w:szCs w:val="24"/>
        </w:rPr>
        <w:lastRenderedPageBreak/>
        <w:t>废塑料的进口，使得国内</w:t>
      </w:r>
      <w:proofErr w:type="gramStart"/>
      <w:r>
        <w:rPr>
          <w:rFonts w:hint="eastAsia"/>
          <w:sz w:val="24"/>
          <w:szCs w:val="24"/>
        </w:rPr>
        <w:t>废旧瓶片供不应求</w:t>
      </w:r>
      <w:proofErr w:type="gramEnd"/>
      <w:r>
        <w:rPr>
          <w:rFonts w:hint="eastAsia"/>
          <w:sz w:val="24"/>
          <w:szCs w:val="24"/>
        </w:rPr>
        <w:t>，这使得</w:t>
      </w:r>
      <w:proofErr w:type="gramStart"/>
      <w:r>
        <w:rPr>
          <w:rFonts w:hint="eastAsia"/>
          <w:sz w:val="24"/>
          <w:szCs w:val="24"/>
        </w:rPr>
        <w:t>国内瓶片</w:t>
      </w:r>
      <w:proofErr w:type="gramEnd"/>
      <w:r>
        <w:rPr>
          <w:rFonts w:hint="eastAsia"/>
          <w:sz w:val="24"/>
          <w:szCs w:val="24"/>
        </w:rPr>
        <w:t>质量严重下行，聚酯瓶中聚酯含量和质量大不如前，最终造成单位产品原料消耗提升，所以本标准</w:t>
      </w:r>
      <w:r w:rsidR="00E021E7">
        <w:rPr>
          <w:rFonts w:hint="eastAsia"/>
          <w:sz w:val="24"/>
          <w:szCs w:val="24"/>
        </w:rPr>
        <w:t>在清洁生产Ⅰ级和Ⅱ级基准值的基础上进行了微调。</w:t>
      </w:r>
    </w:p>
    <w:p w:rsidR="00222E9E" w:rsidRPr="009A37EE" w:rsidRDefault="00222E9E" w:rsidP="00183D1F">
      <w:pPr>
        <w:widowControl/>
        <w:spacing w:line="360" w:lineRule="auto"/>
        <w:ind w:firstLineChars="200" w:firstLine="480"/>
        <w:rPr>
          <w:sz w:val="24"/>
          <w:szCs w:val="24"/>
        </w:rPr>
      </w:pPr>
      <w:r>
        <w:rPr>
          <w:sz w:val="24"/>
          <w:szCs w:val="24"/>
        </w:rPr>
        <w:t>2</w:t>
      </w:r>
      <w:r>
        <w:rPr>
          <w:sz w:val="24"/>
          <w:szCs w:val="24"/>
        </w:rPr>
        <w:t>、</w:t>
      </w:r>
      <w:r>
        <w:rPr>
          <w:rFonts w:hint="eastAsia"/>
          <w:sz w:val="24"/>
          <w:szCs w:val="24"/>
        </w:rPr>
        <w:t>单位产品取水量</w:t>
      </w:r>
    </w:p>
    <w:p w:rsidR="00222E9E" w:rsidRDefault="00222E9E" w:rsidP="00183D1F">
      <w:pPr>
        <w:widowControl/>
        <w:spacing w:line="360" w:lineRule="auto"/>
        <w:ind w:firstLineChars="200" w:firstLine="480"/>
        <w:rPr>
          <w:sz w:val="24"/>
          <w:szCs w:val="24"/>
        </w:rPr>
      </w:pPr>
      <w:r>
        <w:rPr>
          <w:rFonts w:hint="eastAsia"/>
          <w:sz w:val="24"/>
          <w:szCs w:val="24"/>
        </w:rPr>
        <w:t>同样</w:t>
      </w:r>
      <w:proofErr w:type="gramStart"/>
      <w:r>
        <w:rPr>
          <w:rFonts w:hint="eastAsia"/>
          <w:sz w:val="24"/>
          <w:szCs w:val="24"/>
        </w:rPr>
        <w:t>受瓶片</w:t>
      </w:r>
      <w:proofErr w:type="gramEnd"/>
      <w:r>
        <w:rPr>
          <w:rFonts w:hint="eastAsia"/>
          <w:sz w:val="24"/>
          <w:szCs w:val="24"/>
        </w:rPr>
        <w:t>品质下降的影响，</w:t>
      </w:r>
      <w:proofErr w:type="gramStart"/>
      <w:r>
        <w:rPr>
          <w:rFonts w:hint="eastAsia"/>
          <w:sz w:val="24"/>
          <w:szCs w:val="24"/>
        </w:rPr>
        <w:t>造成瓶片清洗</w:t>
      </w:r>
      <w:proofErr w:type="gramEnd"/>
      <w:r>
        <w:rPr>
          <w:rFonts w:hint="eastAsia"/>
          <w:sz w:val="24"/>
          <w:szCs w:val="24"/>
        </w:rPr>
        <w:t>过程中耗水量增加，本标准适当放宽了原料处理过程中单位产品取水量。由于纺丝过程中原料为净瓶片、泡料或切片，单位产品取水量不会受到原料品质的影响，所以本标准</w:t>
      </w:r>
      <w:r w:rsidR="00345929">
        <w:rPr>
          <w:rFonts w:hint="eastAsia"/>
          <w:sz w:val="24"/>
          <w:szCs w:val="24"/>
        </w:rPr>
        <w:t>原料处理部分引用了清洁生产Ⅱ级基准值，</w:t>
      </w:r>
      <w:r>
        <w:rPr>
          <w:rFonts w:hint="eastAsia"/>
          <w:sz w:val="24"/>
          <w:szCs w:val="24"/>
        </w:rPr>
        <w:t>纺丝</w:t>
      </w:r>
      <w:r w:rsidR="00345929">
        <w:rPr>
          <w:rFonts w:hint="eastAsia"/>
          <w:sz w:val="24"/>
          <w:szCs w:val="24"/>
        </w:rPr>
        <w:t>部分引用了清洁生产Ⅰ级基准值</w:t>
      </w:r>
      <w:r>
        <w:rPr>
          <w:rFonts w:hint="eastAsia"/>
          <w:sz w:val="24"/>
          <w:szCs w:val="24"/>
        </w:rPr>
        <w:t>。</w:t>
      </w:r>
    </w:p>
    <w:p w:rsidR="00222E9E" w:rsidRDefault="00222E9E" w:rsidP="00183D1F">
      <w:pPr>
        <w:widowControl/>
        <w:spacing w:line="360" w:lineRule="auto"/>
        <w:ind w:firstLineChars="200" w:firstLine="480"/>
        <w:rPr>
          <w:sz w:val="24"/>
          <w:szCs w:val="24"/>
        </w:rPr>
      </w:pPr>
      <w:r>
        <w:rPr>
          <w:rFonts w:hint="eastAsia"/>
          <w:sz w:val="24"/>
          <w:szCs w:val="24"/>
        </w:rPr>
        <w:t>3</w:t>
      </w:r>
      <w:r>
        <w:rPr>
          <w:rFonts w:hint="eastAsia"/>
          <w:sz w:val="24"/>
          <w:szCs w:val="24"/>
        </w:rPr>
        <w:t>、单位产品综合能耗</w:t>
      </w:r>
    </w:p>
    <w:p w:rsidR="00222E9E" w:rsidRDefault="00222E9E" w:rsidP="00183D1F">
      <w:pPr>
        <w:widowControl/>
        <w:spacing w:line="360" w:lineRule="auto"/>
        <w:ind w:firstLineChars="200" w:firstLine="480"/>
        <w:rPr>
          <w:sz w:val="24"/>
          <w:szCs w:val="24"/>
        </w:rPr>
      </w:pPr>
      <w:r>
        <w:rPr>
          <w:rFonts w:hint="eastAsia"/>
          <w:sz w:val="24"/>
          <w:szCs w:val="24"/>
        </w:rPr>
        <w:t>单位产品综合能耗指标基准值的设定及修改原因与单位产品取水量指标基准值的设定及修改原因相同。</w:t>
      </w:r>
      <w:r w:rsidR="00E021E7">
        <w:rPr>
          <w:rFonts w:hint="eastAsia"/>
          <w:sz w:val="24"/>
          <w:szCs w:val="24"/>
        </w:rPr>
        <w:t>本标准在原料处理部分引用了清洁生产Ⅱ级基准值，纺丝部分引用了清洁生产Ⅰ级基准值。</w:t>
      </w:r>
    </w:p>
    <w:p w:rsidR="00222E9E" w:rsidRPr="0041649A" w:rsidRDefault="00222E9E" w:rsidP="00183D1F">
      <w:pPr>
        <w:widowControl/>
        <w:spacing w:line="360" w:lineRule="auto"/>
        <w:ind w:firstLineChars="200" w:firstLine="480"/>
        <w:rPr>
          <w:sz w:val="24"/>
          <w:szCs w:val="24"/>
        </w:rPr>
      </w:pPr>
      <w:r w:rsidRPr="0041649A">
        <w:rPr>
          <w:rFonts w:hint="eastAsia"/>
          <w:sz w:val="24"/>
          <w:szCs w:val="24"/>
        </w:rPr>
        <w:t>4</w:t>
      </w:r>
      <w:r w:rsidRPr="0041649A">
        <w:rPr>
          <w:rFonts w:hint="eastAsia"/>
          <w:sz w:val="24"/>
          <w:szCs w:val="24"/>
        </w:rPr>
        <w:t>、单位产品废水产生量</w:t>
      </w:r>
    </w:p>
    <w:p w:rsidR="00222E9E" w:rsidRDefault="00222E9E" w:rsidP="00183D1F">
      <w:pPr>
        <w:widowControl/>
        <w:spacing w:line="360" w:lineRule="auto"/>
        <w:ind w:firstLineChars="200" w:firstLine="480"/>
        <w:rPr>
          <w:sz w:val="24"/>
          <w:szCs w:val="24"/>
        </w:rPr>
      </w:pPr>
      <w:r w:rsidRPr="0041649A">
        <w:rPr>
          <w:rFonts w:hint="eastAsia"/>
          <w:sz w:val="24"/>
          <w:szCs w:val="24"/>
        </w:rPr>
        <w:t>本标准单位产品</w:t>
      </w:r>
      <w:r w:rsidR="002A6DF5" w:rsidRPr="0041649A">
        <w:rPr>
          <w:rFonts w:hint="eastAsia"/>
          <w:sz w:val="24"/>
          <w:szCs w:val="24"/>
        </w:rPr>
        <w:t>废水产生量</w:t>
      </w:r>
      <w:r w:rsidRPr="0041649A">
        <w:rPr>
          <w:rFonts w:hint="eastAsia"/>
          <w:sz w:val="24"/>
          <w:szCs w:val="24"/>
        </w:rPr>
        <w:t>基准值的设定直接</w:t>
      </w:r>
      <w:r w:rsidR="00E33602">
        <w:rPr>
          <w:rFonts w:hint="eastAsia"/>
          <w:sz w:val="24"/>
          <w:szCs w:val="24"/>
        </w:rPr>
        <w:t>引用</w:t>
      </w:r>
      <w:r w:rsidRPr="0041649A">
        <w:rPr>
          <w:rFonts w:hint="eastAsia"/>
          <w:sz w:val="24"/>
          <w:szCs w:val="24"/>
        </w:rPr>
        <w:t>了《合成纤维制造业（再生涤纶）清洁生产评价指标体系》</w:t>
      </w:r>
      <w:r w:rsidR="00E33602">
        <w:rPr>
          <w:rFonts w:hint="eastAsia"/>
          <w:sz w:val="24"/>
          <w:szCs w:val="24"/>
        </w:rPr>
        <w:t>Ⅰ级基准值</w:t>
      </w:r>
      <w:r w:rsidRPr="0041649A">
        <w:rPr>
          <w:rFonts w:hint="eastAsia"/>
          <w:sz w:val="24"/>
          <w:szCs w:val="24"/>
        </w:rPr>
        <w:t>。</w:t>
      </w:r>
    </w:p>
    <w:p w:rsidR="00222E9E" w:rsidRDefault="00222E9E" w:rsidP="00183D1F">
      <w:pPr>
        <w:widowControl/>
        <w:spacing w:line="360" w:lineRule="auto"/>
        <w:ind w:firstLineChars="200" w:firstLine="480"/>
        <w:rPr>
          <w:sz w:val="24"/>
          <w:szCs w:val="24"/>
        </w:rPr>
      </w:pPr>
      <w:r>
        <w:rPr>
          <w:rFonts w:hint="eastAsia"/>
          <w:sz w:val="24"/>
          <w:szCs w:val="24"/>
        </w:rPr>
        <w:t>5</w:t>
      </w:r>
      <w:r>
        <w:rPr>
          <w:rFonts w:hint="eastAsia"/>
          <w:sz w:val="24"/>
          <w:szCs w:val="24"/>
        </w:rPr>
        <w:t>、单位产品化学需氧量产生量</w:t>
      </w:r>
    </w:p>
    <w:p w:rsidR="00222E9E" w:rsidRDefault="00222E9E" w:rsidP="00183D1F">
      <w:pPr>
        <w:widowControl/>
        <w:spacing w:line="360" w:lineRule="auto"/>
        <w:ind w:firstLineChars="200" w:firstLine="480"/>
        <w:rPr>
          <w:sz w:val="24"/>
          <w:szCs w:val="24"/>
        </w:rPr>
      </w:pPr>
      <w:r>
        <w:rPr>
          <w:rFonts w:hint="eastAsia"/>
          <w:sz w:val="24"/>
          <w:szCs w:val="24"/>
        </w:rPr>
        <w:t>本标准单位产品化学需氧量产生量基准值的设定直接采用了《合成纤维制造业（再生涤纶）清洁生产评价指标体系》</w:t>
      </w:r>
      <w:r w:rsidR="0049289E">
        <w:rPr>
          <w:rFonts w:hint="eastAsia"/>
          <w:sz w:val="24"/>
          <w:szCs w:val="24"/>
        </w:rPr>
        <w:t>Ⅰ级基准值</w:t>
      </w:r>
      <w:r>
        <w:rPr>
          <w:rFonts w:hint="eastAsia"/>
          <w:sz w:val="24"/>
          <w:szCs w:val="24"/>
        </w:rPr>
        <w:t>。</w:t>
      </w:r>
    </w:p>
    <w:p w:rsidR="00222E9E" w:rsidRDefault="00222E9E" w:rsidP="00183D1F">
      <w:pPr>
        <w:widowControl/>
        <w:spacing w:line="360" w:lineRule="auto"/>
        <w:ind w:firstLineChars="200" w:firstLine="480"/>
        <w:rPr>
          <w:sz w:val="24"/>
          <w:szCs w:val="24"/>
        </w:rPr>
      </w:pPr>
      <w:r>
        <w:rPr>
          <w:sz w:val="24"/>
          <w:szCs w:val="24"/>
        </w:rPr>
        <w:t>6</w:t>
      </w:r>
      <w:r>
        <w:rPr>
          <w:rFonts w:hint="eastAsia"/>
          <w:sz w:val="24"/>
          <w:szCs w:val="24"/>
        </w:rPr>
        <w:t>、单位产品氨氮产生量</w:t>
      </w:r>
    </w:p>
    <w:p w:rsidR="00222E9E" w:rsidRDefault="00222E9E" w:rsidP="00183D1F">
      <w:pPr>
        <w:widowControl/>
        <w:spacing w:line="360" w:lineRule="auto"/>
        <w:ind w:firstLineChars="200" w:firstLine="480"/>
        <w:rPr>
          <w:sz w:val="24"/>
          <w:szCs w:val="24"/>
        </w:rPr>
      </w:pPr>
      <w:r>
        <w:rPr>
          <w:rFonts w:hint="eastAsia"/>
          <w:sz w:val="24"/>
          <w:szCs w:val="24"/>
        </w:rPr>
        <w:t>本标准单位产品氨氮产生量基准值的设定直接采用了《合成纤维制造业（再生涤纶）清洁生产评价指标体系》</w:t>
      </w:r>
      <w:r w:rsidR="00DF0F75">
        <w:rPr>
          <w:rFonts w:hint="eastAsia"/>
          <w:sz w:val="24"/>
          <w:szCs w:val="24"/>
        </w:rPr>
        <w:t>Ⅰ级基准值</w:t>
      </w:r>
      <w:r>
        <w:rPr>
          <w:rFonts w:hint="eastAsia"/>
          <w:sz w:val="24"/>
          <w:szCs w:val="24"/>
        </w:rPr>
        <w:t>。</w:t>
      </w:r>
    </w:p>
    <w:p w:rsidR="00222E9E" w:rsidRPr="00231B41" w:rsidRDefault="00222E9E" w:rsidP="00183D1F">
      <w:pPr>
        <w:widowControl/>
        <w:spacing w:line="360" w:lineRule="auto"/>
        <w:ind w:firstLineChars="200" w:firstLine="480"/>
        <w:rPr>
          <w:sz w:val="24"/>
          <w:szCs w:val="24"/>
        </w:rPr>
      </w:pPr>
      <w:r w:rsidRPr="00231B41">
        <w:rPr>
          <w:rFonts w:hint="eastAsia"/>
          <w:sz w:val="24"/>
          <w:szCs w:val="24"/>
        </w:rPr>
        <w:t>7</w:t>
      </w:r>
      <w:r w:rsidRPr="00231B41">
        <w:rPr>
          <w:rFonts w:hint="eastAsia"/>
          <w:sz w:val="24"/>
          <w:szCs w:val="24"/>
        </w:rPr>
        <w:t>、资源综合利用率</w:t>
      </w:r>
    </w:p>
    <w:p w:rsidR="00222E9E" w:rsidRPr="00231B41" w:rsidRDefault="00222E9E" w:rsidP="00183D1F">
      <w:pPr>
        <w:widowControl/>
        <w:spacing w:line="360" w:lineRule="auto"/>
        <w:ind w:firstLineChars="200" w:firstLine="480"/>
        <w:rPr>
          <w:sz w:val="24"/>
          <w:szCs w:val="24"/>
        </w:rPr>
      </w:pPr>
      <w:r w:rsidRPr="00231B41">
        <w:rPr>
          <w:rFonts w:hint="eastAsia"/>
          <w:sz w:val="24"/>
          <w:szCs w:val="24"/>
        </w:rPr>
        <w:t>工业用水重复利用率方面，同样受制于</w:t>
      </w:r>
      <w:r>
        <w:rPr>
          <w:rFonts w:hint="eastAsia"/>
          <w:sz w:val="24"/>
          <w:szCs w:val="24"/>
        </w:rPr>
        <w:t>原料品质下降，造成原料清洗后水质量下降，一定程度加大了取水量和水重复利用难度，造成工业用水重复利用率下降，所以本标准</w:t>
      </w:r>
      <w:r w:rsidR="005E0A91">
        <w:rPr>
          <w:rFonts w:hint="eastAsia"/>
          <w:sz w:val="24"/>
          <w:szCs w:val="24"/>
        </w:rPr>
        <w:t>引用</w:t>
      </w:r>
      <w:r>
        <w:rPr>
          <w:rFonts w:hint="eastAsia"/>
          <w:sz w:val="24"/>
          <w:szCs w:val="24"/>
        </w:rPr>
        <w:t>了</w:t>
      </w:r>
      <w:r w:rsidR="005E0A91">
        <w:rPr>
          <w:rFonts w:hint="eastAsia"/>
          <w:sz w:val="24"/>
          <w:szCs w:val="24"/>
        </w:rPr>
        <w:t>《合成纤维制造业（再生涤纶）清洁生产评价指标体系》</w:t>
      </w:r>
      <w:r w:rsidR="005E0A91" w:rsidRPr="008977E4">
        <w:rPr>
          <w:rFonts w:hint="eastAsia"/>
          <w:sz w:val="24"/>
          <w:szCs w:val="24"/>
        </w:rPr>
        <w:t>Ⅲ</w:t>
      </w:r>
      <w:r w:rsidR="005E0A91">
        <w:rPr>
          <w:rFonts w:hint="eastAsia"/>
          <w:sz w:val="24"/>
          <w:szCs w:val="24"/>
        </w:rPr>
        <w:t>级基准值</w:t>
      </w:r>
      <w:r>
        <w:rPr>
          <w:rFonts w:hint="eastAsia"/>
          <w:sz w:val="24"/>
          <w:szCs w:val="24"/>
        </w:rPr>
        <w:t>。</w:t>
      </w:r>
      <w:proofErr w:type="gramStart"/>
      <w:r>
        <w:rPr>
          <w:rFonts w:hint="eastAsia"/>
          <w:sz w:val="24"/>
          <w:szCs w:val="24"/>
        </w:rPr>
        <w:t>瓶片质量</w:t>
      </w:r>
      <w:proofErr w:type="gramEnd"/>
      <w:r>
        <w:rPr>
          <w:rFonts w:hint="eastAsia"/>
          <w:sz w:val="24"/>
          <w:szCs w:val="24"/>
        </w:rPr>
        <w:t>的下降，不会相应到废丝、废料的综合利用，所以本标准</w:t>
      </w:r>
      <w:r w:rsidR="00D966DE">
        <w:rPr>
          <w:rFonts w:hint="eastAsia"/>
          <w:sz w:val="24"/>
          <w:szCs w:val="24"/>
        </w:rPr>
        <w:t>引用了《合成纤维制造业（再生涤纶）清洁生产评价指标体系》Ⅰ级基准值</w:t>
      </w:r>
      <w:r>
        <w:rPr>
          <w:rFonts w:hint="eastAsia"/>
          <w:sz w:val="24"/>
          <w:szCs w:val="24"/>
        </w:rPr>
        <w:t>。</w:t>
      </w:r>
    </w:p>
    <w:p w:rsidR="00222E9E" w:rsidRDefault="00222E9E" w:rsidP="00183D1F">
      <w:pPr>
        <w:widowControl/>
        <w:spacing w:line="360" w:lineRule="auto"/>
        <w:ind w:firstLineChars="200" w:firstLine="480"/>
        <w:rPr>
          <w:sz w:val="24"/>
          <w:szCs w:val="24"/>
        </w:rPr>
      </w:pPr>
      <w:r w:rsidRPr="00231B41">
        <w:rPr>
          <w:sz w:val="24"/>
          <w:szCs w:val="24"/>
        </w:rPr>
        <w:t>8</w:t>
      </w:r>
      <w:r w:rsidRPr="00231B41">
        <w:rPr>
          <w:sz w:val="24"/>
          <w:szCs w:val="24"/>
        </w:rPr>
        <w:t>、</w:t>
      </w:r>
      <w:r w:rsidRPr="00231B41">
        <w:rPr>
          <w:rFonts w:hint="eastAsia"/>
          <w:sz w:val="24"/>
          <w:szCs w:val="24"/>
        </w:rPr>
        <w:t>固体废物处理处置</w:t>
      </w:r>
    </w:p>
    <w:p w:rsidR="00222E9E" w:rsidRDefault="00222E9E" w:rsidP="00183D1F">
      <w:pPr>
        <w:widowControl/>
        <w:spacing w:line="360" w:lineRule="auto"/>
        <w:ind w:firstLineChars="200" w:firstLine="480"/>
        <w:rPr>
          <w:sz w:val="24"/>
          <w:szCs w:val="24"/>
        </w:rPr>
      </w:pPr>
      <w:r>
        <w:rPr>
          <w:rFonts w:hint="eastAsia"/>
          <w:sz w:val="24"/>
          <w:szCs w:val="24"/>
        </w:rPr>
        <w:lastRenderedPageBreak/>
        <w:t>本标准</w:t>
      </w:r>
      <w:r w:rsidRPr="00231B41">
        <w:rPr>
          <w:rFonts w:hint="eastAsia"/>
          <w:sz w:val="24"/>
          <w:szCs w:val="24"/>
        </w:rPr>
        <w:t>固体废物处理处置</w:t>
      </w:r>
      <w:r>
        <w:rPr>
          <w:rFonts w:hint="eastAsia"/>
          <w:sz w:val="24"/>
          <w:szCs w:val="24"/>
        </w:rPr>
        <w:t>的要求直接引用了《合成纤维制造业（再生涤纶）清洁生产评价指标体系》的要求。</w:t>
      </w:r>
    </w:p>
    <w:p w:rsidR="00222E9E" w:rsidRPr="00231B41" w:rsidRDefault="00222E9E" w:rsidP="00183D1F">
      <w:pPr>
        <w:widowControl/>
        <w:spacing w:line="360" w:lineRule="auto"/>
        <w:ind w:firstLineChars="200" w:firstLine="480"/>
        <w:rPr>
          <w:sz w:val="24"/>
          <w:szCs w:val="24"/>
        </w:rPr>
      </w:pPr>
      <w:r>
        <w:rPr>
          <w:sz w:val="24"/>
          <w:szCs w:val="24"/>
        </w:rPr>
        <w:t>9</w:t>
      </w:r>
      <w:r w:rsidRPr="00231B41">
        <w:rPr>
          <w:sz w:val="24"/>
          <w:szCs w:val="24"/>
        </w:rPr>
        <w:t>、</w:t>
      </w:r>
      <w:r w:rsidR="00440DD1">
        <w:rPr>
          <w:rFonts w:hint="eastAsia"/>
          <w:sz w:val="24"/>
          <w:szCs w:val="24"/>
        </w:rPr>
        <w:t>产品属性</w:t>
      </w:r>
    </w:p>
    <w:p w:rsidR="00511018" w:rsidRDefault="00222E9E" w:rsidP="00E50BF5">
      <w:pPr>
        <w:pStyle w:val="ad"/>
        <w:spacing w:line="360" w:lineRule="auto"/>
        <w:ind w:firstLine="480"/>
        <w:rPr>
          <w:sz w:val="24"/>
          <w:szCs w:val="24"/>
        </w:rPr>
      </w:pPr>
      <w:r>
        <w:rPr>
          <w:rFonts w:hint="eastAsia"/>
          <w:sz w:val="24"/>
          <w:szCs w:val="24"/>
        </w:rPr>
        <w:t>本标准</w:t>
      </w:r>
      <w:r w:rsidR="00440DD1">
        <w:rPr>
          <w:rFonts w:hint="eastAsia"/>
          <w:sz w:val="24"/>
          <w:szCs w:val="24"/>
        </w:rPr>
        <w:t>产品属性中的安全性</w:t>
      </w:r>
      <w:r>
        <w:rPr>
          <w:rFonts w:hint="eastAsia"/>
          <w:sz w:val="24"/>
          <w:szCs w:val="24"/>
        </w:rPr>
        <w:t>要求直接引用了</w:t>
      </w:r>
      <w:r w:rsidR="00440DD1" w:rsidRPr="00537E21">
        <w:rPr>
          <w:sz w:val="24"/>
          <w:szCs w:val="24"/>
        </w:rPr>
        <w:t>FZ/T 52010 再生涤纶短纤维</w:t>
      </w:r>
      <w:r w:rsidR="00440DD1">
        <w:rPr>
          <w:rFonts w:hint="eastAsia"/>
          <w:sz w:val="24"/>
          <w:szCs w:val="24"/>
        </w:rPr>
        <w:t>中的相关内容。</w:t>
      </w:r>
    </w:p>
    <w:p w:rsidR="002A6641" w:rsidRDefault="002A6641" w:rsidP="002A6641">
      <w:pPr>
        <w:widowControl/>
        <w:spacing w:line="360" w:lineRule="auto"/>
        <w:ind w:firstLineChars="200" w:firstLine="480"/>
        <w:rPr>
          <w:sz w:val="24"/>
          <w:szCs w:val="24"/>
        </w:rPr>
      </w:pPr>
      <w:r>
        <w:rPr>
          <w:sz w:val="24"/>
          <w:szCs w:val="24"/>
        </w:rPr>
        <w:t>10</w:t>
      </w:r>
      <w:r>
        <w:rPr>
          <w:sz w:val="24"/>
          <w:szCs w:val="24"/>
        </w:rPr>
        <w:t>、</w:t>
      </w:r>
      <w:r>
        <w:rPr>
          <w:rFonts w:hint="eastAsia"/>
          <w:sz w:val="24"/>
          <w:szCs w:val="24"/>
        </w:rPr>
        <w:t>相关证明材料</w:t>
      </w:r>
    </w:p>
    <w:p w:rsidR="002A6641" w:rsidRPr="006B7FB3" w:rsidRDefault="002A6641" w:rsidP="002A6641">
      <w:pPr>
        <w:widowControl/>
        <w:spacing w:line="360" w:lineRule="auto"/>
        <w:ind w:firstLineChars="200" w:firstLine="480"/>
        <w:rPr>
          <w:sz w:val="24"/>
          <w:szCs w:val="24"/>
        </w:rPr>
      </w:pPr>
      <w:r w:rsidRPr="002A6641">
        <w:rPr>
          <w:rFonts w:hint="eastAsia"/>
          <w:sz w:val="24"/>
          <w:szCs w:val="24"/>
        </w:rPr>
        <w:t>企业填报单位产品原料消耗、单位产品取水量、单位产品综合能耗、单位产品废水产生量、资源综合利用情况时需提供相关证明材料，具体包括但不限于合同、发票、台账等。</w:t>
      </w:r>
    </w:p>
    <w:p w:rsidR="00B109C2" w:rsidRPr="00222E9E" w:rsidRDefault="00222E9E" w:rsidP="00183D1F">
      <w:pPr>
        <w:pStyle w:val="ad"/>
        <w:ind w:firstLine="480"/>
        <w:rPr>
          <w:rFonts w:ascii="Times New Roman"/>
        </w:rPr>
      </w:pPr>
      <w:r w:rsidRPr="001F72A9">
        <w:rPr>
          <w:sz w:val="24"/>
          <w:szCs w:val="24"/>
        </w:rPr>
        <w:t>化学法再生涤纶绿色设计评价指标要求见表</w:t>
      </w:r>
      <w:r>
        <w:rPr>
          <w:sz w:val="24"/>
          <w:szCs w:val="24"/>
        </w:rPr>
        <w:t>6</w:t>
      </w:r>
      <w:r w:rsidRPr="001F72A9">
        <w:rPr>
          <w:sz w:val="24"/>
          <w:szCs w:val="24"/>
        </w:rPr>
        <w:t>。</w:t>
      </w:r>
    </w:p>
    <w:p w:rsidR="0016147A" w:rsidRDefault="00221A5B" w:rsidP="00F723F3">
      <w:pPr>
        <w:widowControl/>
        <w:spacing w:beforeLines="50" w:before="156" w:afterLines="50" w:after="156"/>
        <w:jc w:val="center"/>
        <w:rPr>
          <w:rFonts w:eastAsia="黑体"/>
          <w:kern w:val="0"/>
        </w:rPr>
      </w:pPr>
      <w:r w:rsidRPr="001F72A9">
        <w:rPr>
          <w:rFonts w:eastAsia="黑体"/>
          <w:kern w:val="0"/>
        </w:rPr>
        <w:t>表</w:t>
      </w:r>
      <w:r w:rsidR="001733B6">
        <w:rPr>
          <w:rFonts w:eastAsia="黑体"/>
          <w:kern w:val="0"/>
        </w:rPr>
        <w:t>6</w:t>
      </w:r>
      <w:r w:rsidR="001733B6" w:rsidRPr="001F72A9">
        <w:rPr>
          <w:rFonts w:eastAsia="黑体"/>
          <w:kern w:val="0"/>
        </w:rPr>
        <w:t xml:space="preserve">  </w:t>
      </w:r>
      <w:r w:rsidRPr="001F72A9">
        <w:rPr>
          <w:rFonts w:eastAsia="黑体"/>
          <w:kern w:val="0"/>
        </w:rPr>
        <w:t>化学法再生涤纶绿色设计评价指标要求</w:t>
      </w:r>
    </w:p>
    <w:tbl>
      <w:tblPr>
        <w:tblpPr w:leftFromText="180" w:rightFromText="180" w:vertAnchor="text" w:horzAnchor="margin" w:tblpY="112"/>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237"/>
        <w:gridCol w:w="1820"/>
        <w:gridCol w:w="756"/>
        <w:gridCol w:w="1007"/>
        <w:gridCol w:w="1526"/>
        <w:gridCol w:w="1172"/>
      </w:tblGrid>
      <w:tr w:rsidR="00365FB5" w:rsidRPr="00D075C2" w:rsidTr="00D96479">
        <w:trPr>
          <w:trHeight w:val="8"/>
        </w:trPr>
        <w:tc>
          <w:tcPr>
            <w:tcW w:w="95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一级指标</w:t>
            </w:r>
          </w:p>
        </w:tc>
        <w:tc>
          <w:tcPr>
            <w:tcW w:w="3057" w:type="dxa"/>
            <w:gridSpan w:val="2"/>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二级指标</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单位</w:t>
            </w:r>
          </w:p>
        </w:tc>
        <w:tc>
          <w:tcPr>
            <w:tcW w:w="1007" w:type="dxa"/>
            <w:tcBorders>
              <w:top w:val="single" w:sz="4" w:space="0" w:color="000000"/>
              <w:left w:val="single" w:sz="4" w:space="0" w:color="000000"/>
              <w:bottom w:val="single" w:sz="4" w:space="0" w:color="auto"/>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基准值</w:t>
            </w:r>
          </w:p>
        </w:tc>
        <w:tc>
          <w:tcPr>
            <w:tcW w:w="1526" w:type="dxa"/>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r w:rsidRPr="00D075C2">
              <w:rPr>
                <w:color w:val="000000"/>
                <w:kern w:val="0"/>
                <w:sz w:val="18"/>
                <w:szCs w:val="18"/>
                <w:lang w:bidi="ar"/>
              </w:rPr>
              <w:t>判定依据</w:t>
            </w:r>
          </w:p>
        </w:tc>
        <w:tc>
          <w:tcPr>
            <w:tcW w:w="1172" w:type="dxa"/>
            <w:tcBorders>
              <w:top w:val="single" w:sz="4" w:space="0" w:color="000000"/>
              <w:left w:val="single" w:sz="4" w:space="0" w:color="auto"/>
              <w:bottom w:val="single" w:sz="4" w:space="0" w:color="auto"/>
              <w:right w:val="single" w:sz="4" w:space="0" w:color="000000"/>
            </w:tcBorders>
            <w:vAlign w:val="center"/>
            <w:hideMark/>
          </w:tcPr>
          <w:p w:rsidR="00365FB5" w:rsidRPr="00D075C2" w:rsidRDefault="00365FB5" w:rsidP="00D96479">
            <w:pPr>
              <w:widowControl/>
              <w:jc w:val="center"/>
              <w:rPr>
                <w:color w:val="000000"/>
                <w:kern w:val="0"/>
                <w:sz w:val="18"/>
                <w:szCs w:val="18"/>
                <w:lang w:bidi="ar"/>
              </w:rPr>
            </w:pPr>
            <w:r w:rsidRPr="00D075C2">
              <w:rPr>
                <w:color w:val="000000"/>
                <w:kern w:val="0"/>
                <w:sz w:val="18"/>
                <w:szCs w:val="18"/>
                <w:lang w:bidi="ar"/>
              </w:rPr>
              <w:t>所属生命周期阶段</w:t>
            </w:r>
          </w:p>
        </w:tc>
      </w:tr>
      <w:tr w:rsidR="00365FB5" w:rsidRPr="00D075C2" w:rsidTr="00D96479">
        <w:trPr>
          <w:trHeight w:val="260"/>
        </w:trPr>
        <w:tc>
          <w:tcPr>
            <w:tcW w:w="95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sz w:val="18"/>
                <w:szCs w:val="18"/>
              </w:rPr>
            </w:pPr>
            <w:r w:rsidRPr="00D075C2">
              <w:rPr>
                <w:color w:val="000000"/>
                <w:kern w:val="0"/>
                <w:sz w:val="18"/>
                <w:szCs w:val="18"/>
                <w:lang w:bidi="ar"/>
              </w:rPr>
              <w:t>资源属性</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sz w:val="18"/>
                <w:szCs w:val="18"/>
              </w:rPr>
            </w:pPr>
            <w:r w:rsidRPr="00D075C2">
              <w:rPr>
                <w:color w:val="000000"/>
                <w:sz w:val="18"/>
                <w:szCs w:val="18"/>
              </w:rPr>
              <w:t>单位产品原料消耗</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5FB5" w:rsidRPr="00D858EB" w:rsidRDefault="00365FB5" w:rsidP="00D96479">
            <w:pPr>
              <w:widowControl/>
              <w:spacing w:after="100" w:afterAutospacing="1"/>
              <w:textAlignment w:val="center"/>
              <w:rPr>
                <w:color w:val="000000"/>
                <w:kern w:val="0"/>
                <w:sz w:val="18"/>
                <w:szCs w:val="18"/>
              </w:rPr>
            </w:pPr>
            <w:r w:rsidRPr="00D858EB">
              <w:rPr>
                <w:color w:val="000000"/>
                <w:kern w:val="0"/>
                <w:sz w:val="18"/>
                <w:szCs w:val="18"/>
              </w:rPr>
              <w:t>再生切片</w:t>
            </w:r>
          </w:p>
        </w:tc>
        <w:tc>
          <w:tcPr>
            <w:tcW w:w="756" w:type="dxa"/>
            <w:vMerge w:val="restart"/>
            <w:tcBorders>
              <w:top w:val="single" w:sz="4" w:space="0" w:color="000000"/>
              <w:left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sz w:val="18"/>
                <w:szCs w:val="18"/>
              </w:rPr>
            </w:pPr>
            <w:r w:rsidRPr="00D075C2">
              <w:rPr>
                <w:color w:val="000000"/>
                <w:kern w:val="0"/>
                <w:sz w:val="18"/>
                <w:szCs w:val="18"/>
              </w:rPr>
              <w:t>kg/t</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≤1500</w:t>
            </w:r>
          </w:p>
        </w:tc>
        <w:tc>
          <w:tcPr>
            <w:tcW w:w="1526" w:type="dxa"/>
            <w:vMerge w:val="restart"/>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pStyle w:val="ad"/>
              <w:spacing w:after="100" w:afterAutospacing="1"/>
              <w:ind w:firstLineChars="0" w:firstLine="0"/>
              <w:rPr>
                <w:rFonts w:ascii="Times New Roman"/>
                <w:color w:val="000000"/>
                <w:sz w:val="18"/>
                <w:szCs w:val="18"/>
              </w:rPr>
            </w:pPr>
            <w:r w:rsidRPr="00D075C2">
              <w:rPr>
                <w:rFonts w:ascii="Times New Roman"/>
                <w:color w:val="000000"/>
                <w:sz w:val="18"/>
                <w:szCs w:val="18"/>
              </w:rPr>
              <w:t>提供计算过程及相关证明材料</w:t>
            </w:r>
          </w:p>
        </w:tc>
        <w:tc>
          <w:tcPr>
            <w:tcW w:w="1172" w:type="dxa"/>
            <w:vMerge w:val="restart"/>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pStyle w:val="ad"/>
              <w:spacing w:after="100" w:afterAutospacing="1"/>
              <w:ind w:firstLineChars="0" w:firstLine="0"/>
              <w:rPr>
                <w:rFonts w:ascii="Times New Roman"/>
                <w:color w:val="000000"/>
                <w:sz w:val="18"/>
                <w:szCs w:val="18"/>
              </w:rPr>
            </w:pPr>
            <w:r w:rsidRPr="00D075C2">
              <w:rPr>
                <w:rFonts w:ascii="Times New Roman"/>
                <w:color w:val="000000"/>
                <w:sz w:val="18"/>
                <w:szCs w:val="18"/>
              </w:rPr>
              <w:t>原材料选取</w:t>
            </w:r>
          </w:p>
        </w:tc>
      </w:tr>
      <w:tr w:rsidR="00365FB5" w:rsidRPr="00D075C2" w:rsidTr="00D96479">
        <w:trPr>
          <w:trHeight w:val="189"/>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5FB5" w:rsidRPr="00D858EB" w:rsidRDefault="00365FB5" w:rsidP="00D96479">
            <w:pPr>
              <w:widowControl/>
              <w:spacing w:after="100" w:afterAutospacing="1"/>
              <w:textAlignment w:val="center"/>
              <w:rPr>
                <w:color w:val="000000"/>
                <w:kern w:val="0"/>
                <w:sz w:val="18"/>
                <w:szCs w:val="18"/>
              </w:rPr>
            </w:pPr>
            <w:r w:rsidRPr="00D858EB">
              <w:rPr>
                <w:color w:val="000000"/>
                <w:kern w:val="0"/>
                <w:sz w:val="18"/>
                <w:szCs w:val="18"/>
              </w:rPr>
              <w:t>POY</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≤1006</w:t>
            </w:r>
          </w:p>
        </w:tc>
        <w:tc>
          <w:tcPr>
            <w:tcW w:w="1526" w:type="dxa"/>
            <w:vMerge/>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widowControl/>
              <w:jc w:val="left"/>
              <w:rPr>
                <w:noProof/>
                <w:color w:val="000000"/>
                <w:kern w:val="0"/>
                <w:sz w:val="18"/>
                <w:szCs w:val="18"/>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noProof/>
                <w:color w:val="000000"/>
                <w:kern w:val="0"/>
                <w:sz w:val="18"/>
                <w:szCs w:val="18"/>
              </w:rPr>
            </w:pPr>
          </w:p>
        </w:tc>
      </w:tr>
      <w:tr w:rsidR="00365FB5" w:rsidRPr="00D075C2" w:rsidTr="00D96479">
        <w:trPr>
          <w:trHeight w:val="189"/>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5FB5" w:rsidRPr="00D858EB" w:rsidRDefault="00365FB5" w:rsidP="00D96479">
            <w:pPr>
              <w:spacing w:after="100" w:afterAutospacing="1"/>
              <w:textAlignment w:val="center"/>
              <w:rPr>
                <w:color w:val="000000"/>
                <w:kern w:val="0"/>
                <w:sz w:val="18"/>
                <w:szCs w:val="18"/>
              </w:rPr>
            </w:pPr>
            <w:r w:rsidRPr="00D858EB">
              <w:rPr>
                <w:color w:val="000000"/>
                <w:kern w:val="0"/>
                <w:sz w:val="18"/>
                <w:szCs w:val="18"/>
              </w:rPr>
              <w:t>FDY</w:t>
            </w:r>
          </w:p>
        </w:tc>
        <w:tc>
          <w:tcPr>
            <w:tcW w:w="756" w:type="dxa"/>
            <w:vMerge/>
            <w:tcBorders>
              <w:left w:val="single" w:sz="4" w:space="0" w:color="000000"/>
              <w:right w:val="single" w:sz="4" w:space="0" w:color="000000"/>
            </w:tcBorders>
            <w:vAlign w:val="center"/>
          </w:tcPr>
          <w:p w:rsidR="00365FB5" w:rsidRPr="00D075C2" w:rsidRDefault="00365FB5" w:rsidP="00D96479">
            <w:pPr>
              <w:widowControl/>
              <w:jc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≤1008</w:t>
            </w:r>
          </w:p>
        </w:tc>
        <w:tc>
          <w:tcPr>
            <w:tcW w:w="1526" w:type="dxa"/>
            <w:vMerge/>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widowControl/>
              <w:jc w:val="left"/>
              <w:rPr>
                <w:noProof/>
                <w:color w:val="000000"/>
                <w:kern w:val="0"/>
                <w:sz w:val="18"/>
                <w:szCs w:val="18"/>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noProof/>
                <w:color w:val="000000"/>
                <w:kern w:val="0"/>
                <w:sz w:val="18"/>
                <w:szCs w:val="18"/>
              </w:rPr>
            </w:pPr>
          </w:p>
        </w:tc>
      </w:tr>
      <w:tr w:rsidR="00365FB5" w:rsidRPr="00D075C2" w:rsidTr="00D96479">
        <w:trPr>
          <w:trHeight w:val="224"/>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5FB5" w:rsidRPr="00D858EB" w:rsidRDefault="00365FB5" w:rsidP="00D96479">
            <w:pPr>
              <w:spacing w:after="100" w:afterAutospacing="1"/>
              <w:textAlignment w:val="center"/>
              <w:rPr>
                <w:color w:val="000000"/>
                <w:kern w:val="0"/>
                <w:sz w:val="18"/>
                <w:szCs w:val="18"/>
              </w:rPr>
            </w:pPr>
            <w:r w:rsidRPr="00D858EB">
              <w:rPr>
                <w:color w:val="000000"/>
                <w:kern w:val="0"/>
                <w:sz w:val="18"/>
                <w:szCs w:val="18"/>
              </w:rPr>
              <w:t>DTY</w:t>
            </w:r>
          </w:p>
        </w:tc>
        <w:tc>
          <w:tcPr>
            <w:tcW w:w="756" w:type="dxa"/>
            <w:vMerge/>
            <w:tcBorders>
              <w:left w:val="single" w:sz="4" w:space="0" w:color="000000"/>
              <w:bottom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≤990</w:t>
            </w:r>
          </w:p>
        </w:tc>
        <w:tc>
          <w:tcPr>
            <w:tcW w:w="1526" w:type="dxa"/>
            <w:vMerge/>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widowControl/>
              <w:jc w:val="left"/>
              <w:rPr>
                <w:noProof/>
                <w:color w:val="000000"/>
                <w:kern w:val="0"/>
                <w:sz w:val="18"/>
                <w:szCs w:val="18"/>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noProof/>
                <w:color w:val="000000"/>
                <w:kern w:val="0"/>
                <w:sz w:val="18"/>
                <w:szCs w:val="18"/>
              </w:rPr>
            </w:pPr>
          </w:p>
        </w:tc>
      </w:tr>
      <w:tr w:rsidR="00365FB5" w:rsidRPr="00D075C2" w:rsidTr="00D96479">
        <w:trPr>
          <w:trHeight w:val="20"/>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kern w:val="0"/>
                <w:sz w:val="18"/>
                <w:szCs w:val="18"/>
                <w:lang w:bidi="ar"/>
              </w:rPr>
              <w:t>单位产品</w:t>
            </w:r>
            <w:r>
              <w:rPr>
                <w:rFonts w:hint="eastAsia"/>
                <w:color w:val="000000"/>
                <w:kern w:val="0"/>
                <w:sz w:val="18"/>
                <w:szCs w:val="18"/>
                <w:lang w:bidi="ar"/>
              </w:rPr>
              <w:t>取</w:t>
            </w:r>
            <w:r w:rsidRPr="00D075C2">
              <w:rPr>
                <w:color w:val="000000"/>
                <w:kern w:val="0"/>
                <w:sz w:val="18"/>
                <w:szCs w:val="18"/>
                <w:lang w:bidi="ar"/>
              </w:rPr>
              <w:t>水量</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highlight w:val="yellow"/>
              </w:rPr>
            </w:pPr>
            <w:r w:rsidRPr="00D075C2">
              <w:rPr>
                <w:color w:val="000000"/>
                <w:kern w:val="0"/>
                <w:sz w:val="18"/>
                <w:szCs w:val="18"/>
                <w:lang w:bidi="ar"/>
              </w:rPr>
              <w:t>再生切片</w:t>
            </w:r>
          </w:p>
        </w:tc>
        <w:tc>
          <w:tcPr>
            <w:tcW w:w="756" w:type="dxa"/>
            <w:vMerge w:val="restart"/>
            <w:tcBorders>
              <w:top w:val="single" w:sz="4" w:space="0" w:color="000000"/>
              <w:left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sz w:val="18"/>
                <w:szCs w:val="18"/>
              </w:rPr>
            </w:pPr>
            <w:r w:rsidRPr="00D075C2">
              <w:rPr>
                <w:color w:val="000000"/>
                <w:sz w:val="18"/>
                <w:szCs w:val="18"/>
              </w:rPr>
              <w:t>m</w:t>
            </w:r>
            <w:r w:rsidRPr="00D075C2">
              <w:rPr>
                <w:color w:val="000000"/>
                <w:sz w:val="18"/>
                <w:szCs w:val="18"/>
                <w:vertAlign w:val="superscript"/>
              </w:rPr>
              <w:t>3</w:t>
            </w:r>
            <w:r w:rsidRPr="00D075C2">
              <w:rPr>
                <w:color w:val="000000"/>
                <w:sz w:val="18"/>
                <w:szCs w:val="18"/>
              </w:rPr>
              <w:t>/t</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≤7.0</w:t>
            </w:r>
          </w:p>
        </w:tc>
        <w:tc>
          <w:tcPr>
            <w:tcW w:w="1526" w:type="dxa"/>
            <w:vMerge w:val="restart"/>
            <w:tcBorders>
              <w:top w:val="single" w:sz="4" w:space="0" w:color="auto"/>
              <w:left w:val="single" w:sz="4" w:space="0" w:color="000000"/>
              <w:bottom w:val="single" w:sz="4" w:space="0" w:color="auto"/>
              <w:right w:val="single" w:sz="4" w:space="0" w:color="auto"/>
            </w:tcBorders>
            <w:vAlign w:val="center"/>
            <w:hideMark/>
          </w:tcPr>
          <w:p w:rsidR="00365FB5" w:rsidRPr="00D075C2" w:rsidRDefault="00365FB5" w:rsidP="00D96479">
            <w:pPr>
              <w:spacing w:after="100" w:afterAutospacing="1"/>
              <w:textAlignment w:val="center"/>
              <w:rPr>
                <w:color w:val="000000"/>
                <w:kern w:val="0"/>
                <w:sz w:val="18"/>
                <w:szCs w:val="18"/>
                <w:lang w:bidi="ar"/>
              </w:rPr>
            </w:pPr>
            <w:r w:rsidRPr="00D075C2">
              <w:rPr>
                <w:color w:val="000000"/>
                <w:sz w:val="18"/>
                <w:szCs w:val="18"/>
              </w:rPr>
              <w:t>提供计算过程及相关证明材料</w:t>
            </w:r>
          </w:p>
        </w:tc>
        <w:tc>
          <w:tcPr>
            <w:tcW w:w="1172" w:type="dxa"/>
            <w:vMerge w:val="restart"/>
            <w:tcBorders>
              <w:top w:val="single" w:sz="4" w:space="0" w:color="000000"/>
              <w:left w:val="single" w:sz="4" w:space="0" w:color="auto"/>
              <w:bottom w:val="single" w:sz="4" w:space="0" w:color="auto"/>
              <w:right w:val="single" w:sz="4" w:space="0" w:color="000000"/>
            </w:tcBorders>
            <w:vAlign w:val="center"/>
            <w:hideMark/>
          </w:tcPr>
          <w:p w:rsidR="00365FB5" w:rsidRPr="00D075C2" w:rsidRDefault="00365FB5" w:rsidP="00D96479">
            <w:pPr>
              <w:spacing w:after="100" w:afterAutospacing="1"/>
              <w:textAlignment w:val="center"/>
              <w:rPr>
                <w:color w:val="000000"/>
                <w:kern w:val="0"/>
                <w:sz w:val="18"/>
                <w:szCs w:val="18"/>
                <w:lang w:bidi="ar"/>
              </w:rPr>
            </w:pPr>
            <w:r w:rsidRPr="00D075C2">
              <w:rPr>
                <w:color w:val="000000"/>
                <w:kern w:val="0"/>
                <w:sz w:val="18"/>
                <w:szCs w:val="18"/>
                <w:lang w:bidi="ar"/>
              </w:rPr>
              <w:t>生产阶段</w:t>
            </w:r>
          </w:p>
        </w:tc>
      </w:tr>
      <w:tr w:rsidR="00365FB5" w:rsidRPr="00D075C2" w:rsidTr="00D96479">
        <w:trPr>
          <w:trHeight w:val="20"/>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sz w:val="18"/>
                <w:szCs w:val="18"/>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rPr>
            </w:pPr>
            <w:r w:rsidRPr="00D075C2">
              <w:rPr>
                <w:color w:val="000000"/>
                <w:kern w:val="0"/>
                <w:sz w:val="18"/>
                <w:szCs w:val="18"/>
                <w:lang w:bidi="ar"/>
              </w:rPr>
              <w:t>长丝</w:t>
            </w:r>
          </w:p>
        </w:tc>
        <w:tc>
          <w:tcPr>
            <w:tcW w:w="756" w:type="dxa"/>
            <w:vMerge/>
            <w:tcBorders>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sz w:val="18"/>
                <w:szCs w:val="18"/>
              </w:rPr>
            </w:pP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≤1.2</w:t>
            </w:r>
          </w:p>
        </w:tc>
        <w:tc>
          <w:tcPr>
            <w:tcW w:w="1526" w:type="dxa"/>
            <w:vMerge/>
            <w:tcBorders>
              <w:top w:val="single" w:sz="4" w:space="0" w:color="auto"/>
              <w:left w:val="single" w:sz="4" w:space="0" w:color="000000"/>
              <w:bottom w:val="single" w:sz="4" w:space="0" w:color="auto"/>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000000"/>
              <w:left w:val="single" w:sz="4" w:space="0" w:color="auto"/>
              <w:bottom w:val="single" w:sz="4" w:space="0" w:color="auto"/>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276"/>
        </w:trPr>
        <w:tc>
          <w:tcPr>
            <w:tcW w:w="95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能源属性</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kern w:val="0"/>
                <w:sz w:val="18"/>
                <w:szCs w:val="18"/>
                <w:lang w:bidi="ar"/>
              </w:rPr>
              <w:t>单位产品综合能耗</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line="240" w:lineRule="exact"/>
              <w:ind w:left="15"/>
              <w:rPr>
                <w:color w:val="000000"/>
                <w:sz w:val="18"/>
                <w:szCs w:val="18"/>
              </w:rPr>
            </w:pPr>
            <w:r w:rsidRPr="00D075C2">
              <w:rPr>
                <w:color w:val="000000"/>
                <w:kern w:val="0"/>
                <w:sz w:val="18"/>
                <w:szCs w:val="18"/>
                <w:lang w:bidi="ar"/>
              </w:rPr>
              <w:t>再生切片</w:t>
            </w:r>
          </w:p>
        </w:tc>
        <w:tc>
          <w:tcPr>
            <w:tcW w:w="756" w:type="dxa"/>
            <w:vMerge w:val="restart"/>
            <w:tcBorders>
              <w:top w:val="single" w:sz="4" w:space="0" w:color="000000"/>
              <w:left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sz w:val="18"/>
                <w:szCs w:val="18"/>
              </w:rPr>
            </w:pPr>
            <w:proofErr w:type="spellStart"/>
            <w:r w:rsidRPr="00D075C2">
              <w:rPr>
                <w:color w:val="000000"/>
                <w:sz w:val="18"/>
                <w:szCs w:val="18"/>
              </w:rPr>
              <w:t>kgce</w:t>
            </w:r>
            <w:proofErr w:type="spellEnd"/>
            <w:r w:rsidRPr="00D075C2">
              <w:rPr>
                <w:color w:val="000000"/>
                <w:sz w:val="18"/>
                <w:szCs w:val="18"/>
              </w:rPr>
              <w:t>/t</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line="240" w:lineRule="exact"/>
              <w:jc w:val="center"/>
              <w:rPr>
                <w:color w:val="000000"/>
                <w:sz w:val="18"/>
                <w:szCs w:val="18"/>
              </w:rPr>
            </w:pPr>
            <w:r w:rsidRPr="00D075C2">
              <w:rPr>
                <w:color w:val="000000"/>
                <w:kern w:val="0"/>
                <w:sz w:val="18"/>
                <w:szCs w:val="18"/>
              </w:rPr>
              <w:t>≤640</w:t>
            </w:r>
          </w:p>
        </w:tc>
        <w:tc>
          <w:tcPr>
            <w:tcW w:w="1526" w:type="dxa"/>
            <w:vMerge w:val="restart"/>
            <w:tcBorders>
              <w:top w:val="single" w:sz="4" w:space="0" w:color="auto"/>
              <w:left w:val="single" w:sz="4" w:space="0" w:color="000000"/>
              <w:bottom w:val="single" w:sz="4" w:space="0" w:color="000000"/>
              <w:right w:val="single" w:sz="4" w:space="0" w:color="auto"/>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提供计算过程及相关证明材料</w:t>
            </w:r>
          </w:p>
        </w:tc>
        <w:tc>
          <w:tcPr>
            <w:tcW w:w="1172" w:type="dxa"/>
            <w:vMerge w:val="restart"/>
            <w:tcBorders>
              <w:top w:val="single" w:sz="4" w:space="0" w:color="auto"/>
              <w:left w:val="single" w:sz="4" w:space="0" w:color="auto"/>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生产阶段</w:t>
            </w:r>
          </w:p>
        </w:tc>
      </w:tr>
      <w:tr w:rsidR="00365FB5" w:rsidRPr="00D075C2" w:rsidTr="00D96479">
        <w:trPr>
          <w:trHeight w:val="8"/>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sz w:val="18"/>
                <w:szCs w:val="18"/>
              </w:rPr>
            </w:pPr>
            <w:r w:rsidRPr="00D075C2">
              <w:rPr>
                <w:color w:val="000000"/>
                <w:sz w:val="18"/>
                <w:szCs w:val="18"/>
              </w:rPr>
              <w:t>POY</w:t>
            </w:r>
          </w:p>
        </w:tc>
        <w:tc>
          <w:tcPr>
            <w:tcW w:w="756" w:type="dxa"/>
            <w:vMerge/>
            <w:tcBorders>
              <w:left w:val="single" w:sz="4" w:space="0" w:color="000000"/>
              <w:right w:val="single" w:sz="4" w:space="0" w:color="000000"/>
            </w:tcBorders>
            <w:vAlign w:val="center"/>
          </w:tcPr>
          <w:p w:rsidR="00365FB5" w:rsidRPr="00D075C2" w:rsidRDefault="00365FB5" w:rsidP="00D96479">
            <w:pPr>
              <w:spacing w:after="100" w:afterAutospacing="1"/>
              <w:jc w:val="center"/>
              <w:textAlignment w:val="center"/>
              <w:rPr>
                <w:color w:val="000000"/>
                <w:sz w:val="18"/>
                <w:szCs w:val="18"/>
              </w:rPr>
            </w:pPr>
          </w:p>
        </w:tc>
        <w:tc>
          <w:tcPr>
            <w:tcW w:w="1007" w:type="dxa"/>
            <w:tcBorders>
              <w:top w:val="single" w:sz="4" w:space="0" w:color="000000"/>
              <w:left w:val="single" w:sz="4" w:space="0" w:color="000000"/>
              <w:bottom w:val="single" w:sz="4" w:space="0" w:color="auto"/>
              <w:right w:val="single" w:sz="4" w:space="0" w:color="000000"/>
            </w:tcBorders>
            <w:vAlign w:val="center"/>
            <w:hideMark/>
          </w:tcPr>
          <w:p w:rsidR="00365FB5" w:rsidRPr="00D075C2" w:rsidRDefault="00365FB5" w:rsidP="00D96479">
            <w:pPr>
              <w:spacing w:line="240" w:lineRule="exact"/>
              <w:jc w:val="center"/>
              <w:rPr>
                <w:color w:val="000000"/>
                <w:sz w:val="18"/>
                <w:szCs w:val="18"/>
              </w:rPr>
            </w:pPr>
            <w:r w:rsidRPr="00D075C2">
              <w:rPr>
                <w:color w:val="000000"/>
                <w:kern w:val="0"/>
                <w:sz w:val="18"/>
                <w:szCs w:val="18"/>
              </w:rPr>
              <w:t>≤90</w:t>
            </w:r>
          </w:p>
        </w:tc>
        <w:tc>
          <w:tcPr>
            <w:tcW w:w="1526" w:type="dxa"/>
            <w:vMerge/>
            <w:tcBorders>
              <w:top w:val="single" w:sz="4" w:space="0" w:color="auto"/>
              <w:left w:val="single" w:sz="4" w:space="0" w:color="000000"/>
              <w:bottom w:val="single" w:sz="4" w:space="0" w:color="000000"/>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auto"/>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8"/>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bCs/>
                <w:color w:val="000000"/>
                <w:sz w:val="18"/>
                <w:szCs w:val="18"/>
              </w:rPr>
            </w:pPr>
            <w:r w:rsidRPr="00D075C2">
              <w:rPr>
                <w:bCs/>
                <w:color w:val="000000"/>
                <w:sz w:val="18"/>
                <w:szCs w:val="18"/>
              </w:rPr>
              <w:t>FDY</w:t>
            </w:r>
          </w:p>
        </w:tc>
        <w:tc>
          <w:tcPr>
            <w:tcW w:w="756" w:type="dxa"/>
            <w:vMerge/>
            <w:tcBorders>
              <w:left w:val="single" w:sz="4" w:space="0" w:color="000000"/>
              <w:right w:val="single" w:sz="4" w:space="0" w:color="000000"/>
            </w:tcBorders>
            <w:vAlign w:val="center"/>
          </w:tcPr>
          <w:p w:rsidR="00365FB5" w:rsidRPr="00D075C2" w:rsidRDefault="00365FB5" w:rsidP="00D96479">
            <w:pPr>
              <w:spacing w:after="100" w:afterAutospacing="1"/>
              <w:jc w:val="center"/>
              <w:textAlignment w:val="center"/>
              <w:rPr>
                <w:color w:val="000000"/>
                <w:sz w:val="18"/>
                <w:szCs w:val="18"/>
              </w:rPr>
            </w:pPr>
          </w:p>
        </w:tc>
        <w:tc>
          <w:tcPr>
            <w:tcW w:w="1007" w:type="dxa"/>
            <w:tcBorders>
              <w:top w:val="single" w:sz="4" w:space="0" w:color="auto"/>
              <w:left w:val="single" w:sz="4" w:space="0" w:color="000000"/>
              <w:bottom w:val="single" w:sz="4" w:space="0" w:color="auto"/>
              <w:right w:val="single" w:sz="4" w:space="0" w:color="000000"/>
            </w:tcBorders>
            <w:vAlign w:val="center"/>
            <w:hideMark/>
          </w:tcPr>
          <w:p w:rsidR="00365FB5" w:rsidRPr="00D075C2" w:rsidRDefault="00365FB5" w:rsidP="00D96479">
            <w:pPr>
              <w:spacing w:line="240" w:lineRule="exact"/>
              <w:jc w:val="center"/>
              <w:rPr>
                <w:color w:val="000000"/>
                <w:sz w:val="18"/>
                <w:szCs w:val="18"/>
              </w:rPr>
            </w:pPr>
            <w:r w:rsidRPr="00D075C2">
              <w:rPr>
                <w:color w:val="000000"/>
                <w:kern w:val="0"/>
                <w:sz w:val="18"/>
                <w:szCs w:val="18"/>
              </w:rPr>
              <w:t>≤130</w:t>
            </w:r>
          </w:p>
        </w:tc>
        <w:tc>
          <w:tcPr>
            <w:tcW w:w="1526" w:type="dxa"/>
            <w:vMerge/>
            <w:tcBorders>
              <w:top w:val="single" w:sz="4" w:space="0" w:color="auto"/>
              <w:left w:val="single" w:sz="4" w:space="0" w:color="000000"/>
              <w:bottom w:val="single" w:sz="4" w:space="0" w:color="000000"/>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auto"/>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169"/>
        </w:trPr>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bCs/>
                <w:color w:val="000000"/>
                <w:sz w:val="18"/>
                <w:szCs w:val="18"/>
              </w:rPr>
            </w:pPr>
            <w:r w:rsidRPr="00D075C2">
              <w:rPr>
                <w:color w:val="000000"/>
                <w:kern w:val="0"/>
                <w:sz w:val="18"/>
                <w:szCs w:val="18"/>
              </w:rPr>
              <w:t>DTY</w:t>
            </w:r>
          </w:p>
        </w:tc>
        <w:tc>
          <w:tcPr>
            <w:tcW w:w="756" w:type="dxa"/>
            <w:vMerge/>
            <w:tcBorders>
              <w:left w:val="single" w:sz="4" w:space="0" w:color="000000"/>
              <w:bottom w:val="single" w:sz="4" w:space="0" w:color="auto"/>
              <w:right w:val="single" w:sz="4" w:space="0" w:color="000000"/>
            </w:tcBorders>
            <w:vAlign w:val="center"/>
          </w:tcPr>
          <w:p w:rsidR="00365FB5" w:rsidRPr="00D075C2" w:rsidRDefault="00365FB5" w:rsidP="00D96479">
            <w:pPr>
              <w:spacing w:after="100" w:afterAutospacing="1"/>
              <w:jc w:val="center"/>
              <w:textAlignment w:val="center"/>
              <w:rPr>
                <w:color w:val="000000"/>
                <w:sz w:val="18"/>
                <w:szCs w:val="18"/>
              </w:rPr>
            </w:pPr>
          </w:p>
        </w:tc>
        <w:tc>
          <w:tcPr>
            <w:tcW w:w="1007" w:type="dxa"/>
            <w:tcBorders>
              <w:top w:val="single" w:sz="4" w:space="0" w:color="auto"/>
              <w:left w:val="single" w:sz="4" w:space="0" w:color="000000"/>
              <w:bottom w:val="single" w:sz="4" w:space="0" w:color="auto"/>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≤110</w:t>
            </w:r>
          </w:p>
        </w:tc>
        <w:tc>
          <w:tcPr>
            <w:tcW w:w="1526" w:type="dxa"/>
            <w:vMerge/>
            <w:tcBorders>
              <w:top w:val="single" w:sz="4" w:space="0" w:color="auto"/>
              <w:left w:val="single" w:sz="4" w:space="0" w:color="000000"/>
              <w:bottom w:val="single" w:sz="4" w:space="0" w:color="000000"/>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auto"/>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366"/>
        </w:trPr>
        <w:tc>
          <w:tcPr>
            <w:tcW w:w="957" w:type="dxa"/>
            <w:vMerge w:val="restart"/>
            <w:tcBorders>
              <w:top w:val="single" w:sz="4" w:space="0" w:color="000000"/>
              <w:left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环境属性</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textAlignment w:val="center"/>
              <w:rPr>
                <w:color w:val="000000"/>
                <w:kern w:val="0"/>
                <w:sz w:val="18"/>
                <w:szCs w:val="18"/>
                <w:lang w:bidi="ar"/>
              </w:rPr>
            </w:pPr>
            <w:r w:rsidRPr="00D075C2">
              <w:rPr>
                <w:color w:val="000000"/>
                <w:kern w:val="0"/>
                <w:sz w:val="18"/>
                <w:szCs w:val="18"/>
                <w:lang w:bidi="ar"/>
              </w:rPr>
              <w:t>单位产品废水产生量</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rPr>
                <w:color w:val="000000"/>
                <w:sz w:val="18"/>
                <w:szCs w:val="18"/>
              </w:rPr>
            </w:pPr>
            <w:r w:rsidRPr="00D075C2">
              <w:rPr>
                <w:color w:val="000000"/>
                <w:kern w:val="0"/>
                <w:sz w:val="18"/>
                <w:szCs w:val="18"/>
                <w:lang w:bidi="ar"/>
              </w:rPr>
              <w:t>再生切片</w:t>
            </w:r>
          </w:p>
        </w:tc>
        <w:tc>
          <w:tcPr>
            <w:tcW w:w="756" w:type="dxa"/>
            <w:vMerge w:val="restart"/>
            <w:tcBorders>
              <w:top w:val="single" w:sz="4" w:space="0" w:color="000000"/>
              <w:left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r w:rsidRPr="00D075C2">
              <w:rPr>
                <w:color w:val="000000"/>
                <w:sz w:val="18"/>
                <w:szCs w:val="18"/>
              </w:rPr>
              <w:t>m</w:t>
            </w:r>
            <w:r w:rsidRPr="00D075C2">
              <w:rPr>
                <w:color w:val="000000"/>
                <w:sz w:val="18"/>
                <w:szCs w:val="18"/>
                <w:vertAlign w:val="superscript"/>
              </w:rPr>
              <w:t>3</w:t>
            </w:r>
            <w:r w:rsidRPr="00D075C2">
              <w:rPr>
                <w:color w:val="000000"/>
                <w:kern w:val="0"/>
                <w:sz w:val="18"/>
                <w:szCs w:val="18"/>
              </w:rPr>
              <w:t>/t</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≤5</w:t>
            </w:r>
          </w:p>
        </w:tc>
        <w:tc>
          <w:tcPr>
            <w:tcW w:w="1526" w:type="dxa"/>
            <w:vMerge w:val="restart"/>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提供计算过程及相关证明材料</w:t>
            </w:r>
          </w:p>
        </w:tc>
        <w:tc>
          <w:tcPr>
            <w:tcW w:w="1172" w:type="dxa"/>
            <w:vMerge w:val="restart"/>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生产阶段</w:t>
            </w:r>
          </w:p>
        </w:tc>
      </w:tr>
      <w:tr w:rsidR="00365FB5" w:rsidRPr="00D075C2" w:rsidTr="00D96479">
        <w:trPr>
          <w:trHeight w:val="310"/>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lang w:bidi="ar"/>
              </w:rPr>
            </w:pPr>
            <w:r w:rsidRPr="00D075C2">
              <w:rPr>
                <w:color w:val="000000"/>
                <w:kern w:val="0"/>
                <w:sz w:val="18"/>
                <w:szCs w:val="18"/>
                <w:lang w:bidi="ar"/>
              </w:rPr>
              <w:t>长丝</w:t>
            </w:r>
          </w:p>
        </w:tc>
        <w:tc>
          <w:tcPr>
            <w:tcW w:w="756" w:type="dxa"/>
            <w:vMerge/>
            <w:tcBorders>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007" w:type="dxa"/>
            <w:tcBorders>
              <w:top w:val="single" w:sz="4" w:space="0" w:color="000000"/>
              <w:left w:val="single" w:sz="4" w:space="0" w:color="000000"/>
              <w:bottom w:val="single" w:sz="4" w:space="0" w:color="auto"/>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≤1.1</w:t>
            </w:r>
          </w:p>
        </w:tc>
        <w:tc>
          <w:tcPr>
            <w:tcW w:w="1526" w:type="dxa"/>
            <w:vMerge/>
            <w:tcBorders>
              <w:top w:val="single" w:sz="4" w:space="0" w:color="000000"/>
              <w:left w:val="single" w:sz="4" w:space="0" w:color="000000"/>
              <w:bottom w:val="single" w:sz="4" w:space="0" w:color="auto"/>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380"/>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kern w:val="0"/>
                <w:sz w:val="18"/>
                <w:szCs w:val="18"/>
                <w:lang w:bidi="ar"/>
              </w:rPr>
              <w:t>单位产品</w:t>
            </w:r>
            <w:r w:rsidRPr="00D075C2">
              <w:rPr>
                <w:color w:val="000000"/>
                <w:kern w:val="0"/>
                <w:sz w:val="18"/>
                <w:szCs w:val="18"/>
                <w:lang w:bidi="ar"/>
              </w:rPr>
              <w:t>COD</w:t>
            </w:r>
            <w:r w:rsidRPr="00D075C2">
              <w:rPr>
                <w:color w:val="000000"/>
                <w:kern w:val="0"/>
                <w:sz w:val="18"/>
                <w:szCs w:val="18"/>
                <w:lang w:bidi="ar"/>
              </w:rPr>
              <w:t>产生量</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rPr>
            </w:pPr>
            <w:r w:rsidRPr="00D075C2">
              <w:rPr>
                <w:color w:val="000000"/>
                <w:kern w:val="0"/>
                <w:sz w:val="18"/>
                <w:szCs w:val="18"/>
                <w:lang w:bidi="ar"/>
              </w:rPr>
              <w:t>再生切片</w:t>
            </w:r>
          </w:p>
        </w:tc>
        <w:tc>
          <w:tcPr>
            <w:tcW w:w="756" w:type="dxa"/>
            <w:vMerge w:val="restart"/>
            <w:tcBorders>
              <w:top w:val="single" w:sz="4" w:space="0" w:color="auto"/>
              <w:left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kern w:val="0"/>
                <w:sz w:val="18"/>
                <w:szCs w:val="18"/>
              </w:rPr>
            </w:pPr>
            <w:r w:rsidRPr="00D075C2">
              <w:rPr>
                <w:color w:val="000000"/>
                <w:kern w:val="0"/>
                <w:sz w:val="18"/>
                <w:szCs w:val="18"/>
              </w:rPr>
              <w:t>kg/t</w:t>
            </w:r>
          </w:p>
        </w:tc>
        <w:tc>
          <w:tcPr>
            <w:tcW w:w="1007" w:type="dxa"/>
            <w:tcBorders>
              <w:top w:val="single" w:sz="4" w:space="0" w:color="auto"/>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≤10</w:t>
            </w:r>
          </w:p>
        </w:tc>
        <w:tc>
          <w:tcPr>
            <w:tcW w:w="1526" w:type="dxa"/>
            <w:vMerge w:val="restart"/>
            <w:tcBorders>
              <w:top w:val="single" w:sz="4" w:space="0" w:color="auto"/>
              <w:left w:val="single" w:sz="4" w:space="0" w:color="000000"/>
              <w:bottom w:val="single" w:sz="4" w:space="0" w:color="auto"/>
              <w:right w:val="single" w:sz="4" w:space="0" w:color="auto"/>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sz w:val="18"/>
                <w:szCs w:val="18"/>
                <w:lang w:bidi="ar"/>
              </w:rPr>
              <w:t>按</w:t>
            </w:r>
            <w:r w:rsidRPr="00D075C2">
              <w:rPr>
                <w:color w:val="000000"/>
                <w:sz w:val="18"/>
                <w:szCs w:val="18"/>
                <w:lang w:bidi="ar"/>
              </w:rPr>
              <w:t>HJ 828</w:t>
            </w:r>
            <w:r w:rsidRPr="00D075C2">
              <w:rPr>
                <w:color w:val="000000"/>
                <w:sz w:val="18"/>
                <w:szCs w:val="18"/>
                <w:lang w:bidi="ar"/>
              </w:rPr>
              <w:t>检测并提供检测报告</w:t>
            </w:r>
          </w:p>
        </w:tc>
        <w:tc>
          <w:tcPr>
            <w:tcW w:w="1172" w:type="dxa"/>
            <w:vMerge w:val="restart"/>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生产阶段</w:t>
            </w:r>
          </w:p>
        </w:tc>
      </w:tr>
      <w:tr w:rsidR="00365FB5" w:rsidRPr="00D075C2" w:rsidTr="00D96479">
        <w:trPr>
          <w:trHeight w:val="380"/>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lang w:bidi="ar"/>
              </w:rPr>
            </w:pPr>
            <w:r w:rsidRPr="00D075C2">
              <w:rPr>
                <w:color w:val="000000"/>
                <w:kern w:val="0"/>
                <w:sz w:val="18"/>
                <w:szCs w:val="18"/>
                <w:lang w:bidi="ar"/>
              </w:rPr>
              <w:t>长丝</w:t>
            </w:r>
          </w:p>
        </w:tc>
        <w:tc>
          <w:tcPr>
            <w:tcW w:w="756" w:type="dxa"/>
            <w:vMerge/>
            <w:tcBorders>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kern w:val="0"/>
                <w:sz w:val="18"/>
                <w:szCs w:val="18"/>
              </w:rPr>
            </w:pPr>
          </w:p>
        </w:tc>
        <w:tc>
          <w:tcPr>
            <w:tcW w:w="1007" w:type="dxa"/>
            <w:tcBorders>
              <w:top w:val="single" w:sz="4" w:space="0" w:color="auto"/>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≤2.9</w:t>
            </w:r>
          </w:p>
        </w:tc>
        <w:tc>
          <w:tcPr>
            <w:tcW w:w="1526" w:type="dxa"/>
            <w:vMerge/>
            <w:tcBorders>
              <w:top w:val="single" w:sz="4" w:space="0" w:color="auto"/>
              <w:left w:val="single" w:sz="4" w:space="0" w:color="000000"/>
              <w:bottom w:val="single" w:sz="4" w:space="0" w:color="auto"/>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393"/>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kern w:val="0"/>
                <w:sz w:val="18"/>
                <w:szCs w:val="18"/>
                <w:lang w:bidi="ar"/>
              </w:rPr>
              <w:t>单位产品氨氮产生量</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rPr>
            </w:pPr>
            <w:r w:rsidRPr="00D075C2">
              <w:rPr>
                <w:color w:val="000000"/>
                <w:kern w:val="0"/>
                <w:sz w:val="18"/>
                <w:szCs w:val="18"/>
                <w:lang w:bidi="ar"/>
              </w:rPr>
              <w:t>再生切片</w:t>
            </w:r>
          </w:p>
        </w:tc>
        <w:tc>
          <w:tcPr>
            <w:tcW w:w="756" w:type="dxa"/>
            <w:vMerge w:val="restart"/>
            <w:tcBorders>
              <w:top w:val="single" w:sz="4" w:space="0" w:color="auto"/>
              <w:left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kern w:val="0"/>
                <w:sz w:val="18"/>
                <w:szCs w:val="18"/>
              </w:rPr>
            </w:pPr>
            <w:r w:rsidRPr="00D075C2">
              <w:rPr>
                <w:color w:val="000000"/>
                <w:kern w:val="0"/>
                <w:sz w:val="18"/>
                <w:szCs w:val="18"/>
              </w:rPr>
              <w:t>kg/t</w:t>
            </w:r>
          </w:p>
        </w:tc>
        <w:tc>
          <w:tcPr>
            <w:tcW w:w="1007" w:type="dxa"/>
            <w:tcBorders>
              <w:top w:val="single" w:sz="4" w:space="0" w:color="auto"/>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≤0.035</w:t>
            </w:r>
          </w:p>
        </w:tc>
        <w:tc>
          <w:tcPr>
            <w:tcW w:w="1526" w:type="dxa"/>
            <w:vMerge w:val="restart"/>
            <w:tcBorders>
              <w:top w:val="single" w:sz="4" w:space="0" w:color="auto"/>
              <w:left w:val="single" w:sz="4" w:space="0" w:color="000000"/>
              <w:bottom w:val="single" w:sz="4" w:space="0" w:color="000000"/>
              <w:right w:val="single" w:sz="4" w:space="0" w:color="auto"/>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sz w:val="18"/>
                <w:szCs w:val="18"/>
                <w:lang w:bidi="ar"/>
              </w:rPr>
              <w:t>按</w:t>
            </w:r>
            <w:r w:rsidRPr="00D075C2">
              <w:rPr>
                <w:color w:val="000000"/>
                <w:sz w:val="18"/>
                <w:szCs w:val="18"/>
                <w:lang w:bidi="ar"/>
              </w:rPr>
              <w:t xml:space="preserve">HJ 535 </w:t>
            </w:r>
            <w:r w:rsidRPr="00D075C2">
              <w:rPr>
                <w:color w:val="000000"/>
                <w:sz w:val="18"/>
                <w:szCs w:val="18"/>
                <w:lang w:bidi="ar"/>
              </w:rPr>
              <w:t>检测并提供检测报告</w:t>
            </w: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366"/>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rPr>
            </w:pPr>
            <w:r w:rsidRPr="00D075C2">
              <w:rPr>
                <w:color w:val="000000"/>
                <w:kern w:val="0"/>
                <w:sz w:val="18"/>
                <w:szCs w:val="18"/>
                <w:lang w:bidi="ar"/>
              </w:rPr>
              <w:t>长丝</w:t>
            </w:r>
          </w:p>
        </w:tc>
        <w:tc>
          <w:tcPr>
            <w:tcW w:w="756" w:type="dxa"/>
            <w:vMerge/>
            <w:tcBorders>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kern w:val="0"/>
                <w:sz w:val="18"/>
                <w:szCs w:val="18"/>
              </w:rPr>
            </w:pPr>
          </w:p>
        </w:tc>
        <w:tc>
          <w:tcPr>
            <w:tcW w:w="1007" w:type="dxa"/>
            <w:tcBorders>
              <w:top w:val="single" w:sz="4" w:space="0" w:color="auto"/>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≤0.035</w:t>
            </w:r>
          </w:p>
        </w:tc>
        <w:tc>
          <w:tcPr>
            <w:tcW w:w="1526" w:type="dxa"/>
            <w:vMerge/>
            <w:tcBorders>
              <w:top w:val="single" w:sz="4" w:space="0" w:color="auto"/>
              <w:left w:val="single" w:sz="4" w:space="0" w:color="000000"/>
              <w:bottom w:val="single" w:sz="4" w:space="0" w:color="000000"/>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387"/>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kern w:val="0"/>
                <w:sz w:val="18"/>
                <w:szCs w:val="18"/>
                <w:lang w:bidi="ar"/>
              </w:rPr>
              <w:t>资源综合利用</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rPr>
            </w:pPr>
            <w:r w:rsidRPr="00D075C2">
              <w:rPr>
                <w:color w:val="000000"/>
                <w:kern w:val="0"/>
                <w:sz w:val="18"/>
                <w:szCs w:val="18"/>
                <w:lang w:bidi="ar"/>
              </w:rPr>
              <w:t>水</w:t>
            </w:r>
            <w:r>
              <w:rPr>
                <w:rFonts w:hint="eastAsia"/>
                <w:color w:val="000000"/>
                <w:kern w:val="0"/>
                <w:sz w:val="18"/>
                <w:szCs w:val="18"/>
                <w:lang w:bidi="ar"/>
              </w:rPr>
              <w:t>的</w:t>
            </w:r>
            <w:r w:rsidRPr="00D075C2">
              <w:rPr>
                <w:color w:val="000000"/>
                <w:kern w:val="0"/>
                <w:sz w:val="18"/>
                <w:szCs w:val="18"/>
                <w:lang w:bidi="ar"/>
              </w:rPr>
              <w:t>重复利用率</w:t>
            </w:r>
          </w:p>
        </w:tc>
        <w:tc>
          <w:tcPr>
            <w:tcW w:w="756" w:type="dxa"/>
            <w:vMerge w:val="restart"/>
            <w:tcBorders>
              <w:top w:val="single" w:sz="4" w:space="0" w:color="auto"/>
              <w:left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kern w:val="0"/>
                <w:sz w:val="18"/>
                <w:szCs w:val="18"/>
              </w:rPr>
            </w:pPr>
            <w:r w:rsidRPr="00D075C2">
              <w:rPr>
                <w:color w:val="000000"/>
                <w:kern w:val="0"/>
                <w:sz w:val="18"/>
                <w:szCs w:val="18"/>
              </w:rPr>
              <w:t>%</w:t>
            </w:r>
          </w:p>
        </w:tc>
        <w:tc>
          <w:tcPr>
            <w:tcW w:w="1007" w:type="dxa"/>
            <w:tcBorders>
              <w:top w:val="single" w:sz="4" w:space="0" w:color="auto"/>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w:t>
            </w:r>
            <w:r>
              <w:rPr>
                <w:color w:val="000000"/>
                <w:kern w:val="0"/>
                <w:sz w:val="18"/>
                <w:szCs w:val="18"/>
              </w:rPr>
              <w:t>86</w:t>
            </w:r>
          </w:p>
        </w:tc>
        <w:tc>
          <w:tcPr>
            <w:tcW w:w="1526" w:type="dxa"/>
            <w:vMerge w:val="restart"/>
            <w:tcBorders>
              <w:top w:val="single" w:sz="4" w:space="0" w:color="000000"/>
              <w:left w:val="single" w:sz="4" w:space="0" w:color="000000"/>
              <w:bottom w:val="single" w:sz="4" w:space="0" w:color="000000"/>
              <w:right w:val="single" w:sz="4" w:space="0" w:color="auto"/>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提供计算过程及相关证明材料</w:t>
            </w:r>
          </w:p>
        </w:tc>
        <w:tc>
          <w:tcPr>
            <w:tcW w:w="1172" w:type="dxa"/>
            <w:vMerge w:val="restart"/>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回收阶段</w:t>
            </w:r>
          </w:p>
        </w:tc>
      </w:tr>
      <w:tr w:rsidR="00365FB5" w:rsidRPr="00D075C2" w:rsidTr="00D96479">
        <w:trPr>
          <w:trHeight w:val="387"/>
        </w:trPr>
        <w:tc>
          <w:tcPr>
            <w:tcW w:w="957" w:type="dxa"/>
            <w:vMerge/>
            <w:tcBorders>
              <w:left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rPr>
                <w:color w:val="000000"/>
                <w:kern w:val="0"/>
                <w:sz w:val="18"/>
                <w:szCs w:val="18"/>
                <w:lang w:bidi="ar"/>
              </w:rPr>
            </w:pPr>
            <w:r w:rsidRPr="00D075C2">
              <w:rPr>
                <w:color w:val="000000"/>
                <w:kern w:val="0"/>
                <w:sz w:val="18"/>
                <w:szCs w:val="18"/>
                <w:lang w:bidi="ar"/>
              </w:rPr>
              <w:t>废丝、废料综合利用率</w:t>
            </w:r>
          </w:p>
        </w:tc>
        <w:tc>
          <w:tcPr>
            <w:tcW w:w="756" w:type="dxa"/>
            <w:vMerge/>
            <w:tcBorders>
              <w:left w:val="single" w:sz="4" w:space="0" w:color="000000"/>
              <w:bottom w:val="single" w:sz="4" w:space="0" w:color="000000"/>
              <w:right w:val="single" w:sz="4" w:space="0" w:color="000000"/>
            </w:tcBorders>
            <w:vAlign w:val="center"/>
            <w:hideMark/>
          </w:tcPr>
          <w:p w:rsidR="00365FB5" w:rsidRPr="00D075C2" w:rsidRDefault="00365FB5" w:rsidP="00D96479">
            <w:pPr>
              <w:spacing w:after="100" w:afterAutospacing="1"/>
              <w:jc w:val="center"/>
              <w:textAlignment w:val="center"/>
              <w:rPr>
                <w:color w:val="000000"/>
                <w:kern w:val="0"/>
                <w:sz w:val="18"/>
                <w:szCs w:val="18"/>
              </w:rPr>
            </w:pPr>
          </w:p>
        </w:tc>
        <w:tc>
          <w:tcPr>
            <w:tcW w:w="1007" w:type="dxa"/>
            <w:tcBorders>
              <w:top w:val="single" w:sz="4" w:space="0" w:color="auto"/>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≥98</w:t>
            </w:r>
          </w:p>
        </w:tc>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365FB5" w:rsidRPr="00D075C2" w:rsidRDefault="00365FB5" w:rsidP="00D96479">
            <w:pPr>
              <w:widowControl/>
              <w:jc w:val="left"/>
              <w:rPr>
                <w:color w:val="000000"/>
                <w:kern w:val="0"/>
                <w:sz w:val="18"/>
                <w:szCs w:val="18"/>
                <w:lang w:bidi="ar"/>
              </w:rPr>
            </w:pPr>
          </w:p>
        </w:tc>
        <w:tc>
          <w:tcPr>
            <w:tcW w:w="1172" w:type="dxa"/>
            <w:vMerge/>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r>
      <w:tr w:rsidR="00365FB5" w:rsidRPr="00D075C2" w:rsidTr="00D96479">
        <w:trPr>
          <w:trHeight w:val="8"/>
        </w:trPr>
        <w:tc>
          <w:tcPr>
            <w:tcW w:w="957" w:type="dxa"/>
            <w:vMerge/>
            <w:tcBorders>
              <w:left w:val="single" w:sz="4" w:space="0" w:color="000000"/>
              <w:bottom w:val="single" w:sz="4" w:space="0" w:color="000000"/>
              <w:right w:val="single" w:sz="4" w:space="0" w:color="000000"/>
            </w:tcBorders>
            <w:vAlign w:val="center"/>
            <w:hideMark/>
          </w:tcPr>
          <w:p w:rsidR="00365FB5" w:rsidRPr="00D075C2" w:rsidRDefault="00365FB5" w:rsidP="00D96479">
            <w:pPr>
              <w:widowControl/>
              <w:jc w:val="left"/>
              <w:rPr>
                <w:color w:val="000000"/>
                <w:kern w:val="0"/>
                <w:sz w:val="18"/>
                <w:szCs w:val="18"/>
                <w:lang w:bidi="ar"/>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jc w:val="left"/>
              <w:textAlignment w:val="center"/>
              <w:rPr>
                <w:color w:val="000000"/>
                <w:kern w:val="0"/>
                <w:sz w:val="18"/>
                <w:szCs w:val="18"/>
                <w:lang w:bidi="ar"/>
              </w:rPr>
            </w:pPr>
            <w:r w:rsidRPr="00D075C2">
              <w:rPr>
                <w:color w:val="000000"/>
                <w:kern w:val="0"/>
                <w:sz w:val="18"/>
                <w:szCs w:val="18"/>
                <w:lang w:bidi="ar"/>
              </w:rPr>
              <w:t>固体废物处理处置</w:t>
            </w:r>
          </w:p>
        </w:tc>
        <w:tc>
          <w:tcPr>
            <w:tcW w:w="3583" w:type="dxa"/>
            <w:gridSpan w:val="3"/>
            <w:tcBorders>
              <w:top w:val="single" w:sz="4" w:space="0" w:color="000000"/>
              <w:left w:val="single" w:sz="4" w:space="0" w:color="000000"/>
              <w:bottom w:val="single" w:sz="4" w:space="0" w:color="000000"/>
              <w:right w:val="single" w:sz="4" w:space="0" w:color="000000"/>
            </w:tcBorders>
            <w:vAlign w:val="center"/>
            <w:hideMark/>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rPr>
              <w:t>采用符合国家规定的废物处置方法处置废物；一般固体废物按照</w:t>
            </w:r>
            <w:r w:rsidRPr="00D075C2">
              <w:rPr>
                <w:color w:val="000000"/>
                <w:kern w:val="0"/>
                <w:sz w:val="18"/>
                <w:szCs w:val="18"/>
              </w:rPr>
              <w:t>GB 18599</w:t>
            </w:r>
            <w:r w:rsidRPr="00D075C2">
              <w:rPr>
                <w:color w:val="000000"/>
                <w:kern w:val="0"/>
                <w:sz w:val="18"/>
                <w:szCs w:val="18"/>
              </w:rPr>
              <w:t>相关规定执行；危险废物（废活性碳、废矿物油等）按照</w:t>
            </w:r>
            <w:r w:rsidRPr="00D075C2">
              <w:rPr>
                <w:color w:val="000000"/>
                <w:kern w:val="0"/>
                <w:sz w:val="18"/>
                <w:szCs w:val="18"/>
              </w:rPr>
              <w:t>GB 18597</w:t>
            </w:r>
            <w:r w:rsidRPr="00D075C2">
              <w:rPr>
                <w:color w:val="000000"/>
                <w:kern w:val="0"/>
                <w:sz w:val="18"/>
                <w:szCs w:val="18"/>
              </w:rPr>
              <w:t>相关规定执行</w:t>
            </w:r>
          </w:p>
        </w:tc>
        <w:tc>
          <w:tcPr>
            <w:tcW w:w="1526" w:type="dxa"/>
            <w:tcBorders>
              <w:top w:val="single" w:sz="4" w:space="0" w:color="000000"/>
              <w:left w:val="single" w:sz="4" w:space="0" w:color="000000"/>
              <w:bottom w:val="single" w:sz="4" w:space="0" w:color="000000"/>
              <w:right w:val="single" w:sz="4" w:space="0" w:color="auto"/>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提供证明材料</w:t>
            </w:r>
          </w:p>
        </w:tc>
        <w:tc>
          <w:tcPr>
            <w:tcW w:w="1172" w:type="dxa"/>
            <w:tcBorders>
              <w:top w:val="single" w:sz="4" w:space="0" w:color="000000"/>
              <w:left w:val="single" w:sz="4" w:space="0" w:color="auto"/>
              <w:bottom w:val="single" w:sz="4" w:space="0" w:color="000000"/>
              <w:right w:val="single" w:sz="4" w:space="0" w:color="000000"/>
            </w:tcBorders>
            <w:vAlign w:val="center"/>
            <w:hideMark/>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kern w:val="0"/>
                <w:sz w:val="18"/>
                <w:szCs w:val="18"/>
                <w:lang w:bidi="ar"/>
              </w:rPr>
              <w:t>生产阶段</w:t>
            </w:r>
          </w:p>
        </w:tc>
      </w:tr>
      <w:tr w:rsidR="00365FB5" w:rsidRPr="00D075C2" w:rsidTr="00D96479">
        <w:trPr>
          <w:trHeight w:val="8"/>
        </w:trPr>
        <w:tc>
          <w:tcPr>
            <w:tcW w:w="957" w:type="dxa"/>
            <w:vMerge w:val="restart"/>
            <w:tcBorders>
              <w:top w:val="single" w:sz="4" w:space="0" w:color="000000"/>
              <w:left w:val="single" w:sz="4" w:space="0" w:color="000000"/>
              <w:right w:val="single" w:sz="4" w:space="0" w:color="000000"/>
            </w:tcBorders>
            <w:vAlign w:val="center"/>
          </w:tcPr>
          <w:p w:rsidR="00365FB5" w:rsidRPr="00D075C2" w:rsidRDefault="00365FB5" w:rsidP="00D96479">
            <w:pPr>
              <w:jc w:val="left"/>
              <w:rPr>
                <w:color w:val="000000"/>
                <w:kern w:val="0"/>
                <w:sz w:val="18"/>
                <w:szCs w:val="18"/>
                <w:lang w:bidi="ar"/>
              </w:rPr>
            </w:pPr>
            <w:r w:rsidRPr="00D075C2">
              <w:rPr>
                <w:color w:val="000000"/>
                <w:kern w:val="0"/>
                <w:sz w:val="18"/>
                <w:szCs w:val="18"/>
                <w:lang w:bidi="ar"/>
              </w:rPr>
              <w:t>产品属性</w:t>
            </w:r>
          </w:p>
        </w:tc>
        <w:tc>
          <w:tcPr>
            <w:tcW w:w="1237" w:type="dxa"/>
            <w:vMerge w:val="restart"/>
            <w:tcBorders>
              <w:top w:val="single" w:sz="4" w:space="0" w:color="000000"/>
              <w:left w:val="single" w:sz="4" w:space="0" w:color="000000"/>
              <w:right w:val="single" w:sz="4" w:space="0" w:color="000000"/>
            </w:tcBorders>
            <w:vAlign w:val="center"/>
          </w:tcPr>
          <w:p w:rsidR="00365FB5" w:rsidRPr="00D075C2" w:rsidRDefault="00365FB5" w:rsidP="00D96479">
            <w:pPr>
              <w:spacing w:after="100" w:afterAutospacing="1"/>
              <w:jc w:val="left"/>
              <w:textAlignment w:val="center"/>
              <w:rPr>
                <w:color w:val="000000"/>
                <w:kern w:val="0"/>
                <w:sz w:val="18"/>
                <w:szCs w:val="18"/>
              </w:rPr>
            </w:pPr>
            <w:r w:rsidRPr="00D075C2">
              <w:rPr>
                <w:color w:val="000000"/>
                <w:kern w:val="0"/>
                <w:sz w:val="18"/>
                <w:szCs w:val="18"/>
              </w:rPr>
              <w:t>产品可萃取</w:t>
            </w:r>
            <w:r w:rsidRPr="00D075C2">
              <w:rPr>
                <w:color w:val="000000"/>
                <w:kern w:val="0"/>
                <w:sz w:val="18"/>
                <w:szCs w:val="18"/>
              </w:rPr>
              <w:lastRenderedPageBreak/>
              <w:t>的重金属</w:t>
            </w:r>
          </w:p>
        </w:tc>
        <w:tc>
          <w:tcPr>
            <w:tcW w:w="1820" w:type="dxa"/>
            <w:tcBorders>
              <w:top w:val="single" w:sz="4" w:space="0" w:color="000000"/>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lang w:bidi="ar"/>
              </w:rPr>
            </w:pPr>
            <w:r w:rsidRPr="00D075C2">
              <w:rPr>
                <w:color w:val="000000"/>
                <w:kern w:val="0"/>
                <w:sz w:val="18"/>
                <w:szCs w:val="18"/>
                <w:lang w:bidi="ar"/>
              </w:rPr>
              <w:lastRenderedPageBreak/>
              <w:t>锑</w:t>
            </w:r>
          </w:p>
        </w:tc>
        <w:tc>
          <w:tcPr>
            <w:tcW w:w="756" w:type="dxa"/>
            <w:vMerge w:val="restart"/>
            <w:tcBorders>
              <w:top w:val="single" w:sz="4" w:space="0" w:color="000000"/>
              <w:left w:val="single" w:sz="4" w:space="0" w:color="000000"/>
              <w:right w:val="single" w:sz="4" w:space="0" w:color="000000"/>
            </w:tcBorders>
            <w:vAlign w:val="center"/>
          </w:tcPr>
          <w:p w:rsidR="00365FB5" w:rsidRPr="00D075C2" w:rsidRDefault="00365FB5" w:rsidP="00D96479">
            <w:pPr>
              <w:spacing w:after="100" w:afterAutospacing="1"/>
              <w:jc w:val="center"/>
              <w:rPr>
                <w:color w:val="000000"/>
                <w:kern w:val="0"/>
                <w:sz w:val="18"/>
                <w:szCs w:val="18"/>
                <w:lang w:bidi="ar"/>
              </w:rPr>
            </w:pPr>
            <w:r w:rsidRPr="00D075C2">
              <w:rPr>
                <w:color w:val="000000"/>
                <w:kern w:val="0"/>
                <w:sz w:val="18"/>
                <w:szCs w:val="18"/>
                <w:lang w:bidi="ar"/>
              </w:rPr>
              <w:t>mg/kg</w:t>
            </w:r>
          </w:p>
        </w:tc>
        <w:tc>
          <w:tcPr>
            <w:tcW w:w="1007" w:type="dxa"/>
            <w:tcBorders>
              <w:top w:val="single" w:sz="4" w:space="0" w:color="000000"/>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≤30</w:t>
            </w:r>
          </w:p>
        </w:tc>
        <w:tc>
          <w:tcPr>
            <w:tcW w:w="1526" w:type="dxa"/>
            <w:vMerge w:val="restart"/>
            <w:tcBorders>
              <w:top w:val="single" w:sz="4" w:space="0" w:color="000000"/>
              <w:left w:val="single" w:sz="4" w:space="0" w:color="000000"/>
              <w:right w:val="single" w:sz="4" w:space="0" w:color="auto"/>
            </w:tcBorders>
            <w:vAlign w:val="center"/>
          </w:tcPr>
          <w:p w:rsidR="00365FB5" w:rsidRPr="00D075C2" w:rsidRDefault="00365FB5" w:rsidP="00D96479">
            <w:pPr>
              <w:spacing w:after="100" w:afterAutospacing="1"/>
              <w:textAlignment w:val="center"/>
              <w:rPr>
                <w:color w:val="000000"/>
                <w:kern w:val="0"/>
                <w:sz w:val="18"/>
                <w:szCs w:val="18"/>
                <w:lang w:bidi="ar"/>
              </w:rPr>
            </w:pPr>
            <w:r w:rsidRPr="00D075C2">
              <w:rPr>
                <w:color w:val="000000"/>
                <w:kern w:val="0"/>
                <w:sz w:val="18"/>
                <w:szCs w:val="18"/>
                <w:lang w:bidi="ar"/>
              </w:rPr>
              <w:t>按</w:t>
            </w:r>
            <w:r w:rsidRPr="00D075C2">
              <w:rPr>
                <w:color w:val="000000"/>
                <w:kern w:val="0"/>
                <w:sz w:val="18"/>
                <w:szCs w:val="18"/>
                <w:lang w:bidi="ar"/>
              </w:rPr>
              <w:t>GB/T 17593</w:t>
            </w:r>
            <w:r w:rsidRPr="00D075C2">
              <w:rPr>
                <w:color w:val="000000"/>
                <w:kern w:val="0"/>
                <w:sz w:val="18"/>
                <w:szCs w:val="18"/>
                <w:lang w:bidi="ar"/>
              </w:rPr>
              <w:lastRenderedPageBreak/>
              <w:t>检测，提供检测报告</w:t>
            </w:r>
          </w:p>
        </w:tc>
        <w:tc>
          <w:tcPr>
            <w:tcW w:w="1172" w:type="dxa"/>
            <w:vMerge w:val="restart"/>
            <w:tcBorders>
              <w:top w:val="single" w:sz="4" w:space="0" w:color="000000"/>
              <w:left w:val="single" w:sz="4" w:space="0" w:color="auto"/>
              <w:right w:val="single" w:sz="4" w:space="0" w:color="000000"/>
            </w:tcBorders>
            <w:vAlign w:val="center"/>
          </w:tcPr>
          <w:p w:rsidR="00365FB5" w:rsidRPr="00D075C2" w:rsidRDefault="00365FB5" w:rsidP="00D96479">
            <w:pPr>
              <w:spacing w:after="100" w:afterAutospacing="1"/>
              <w:textAlignment w:val="center"/>
              <w:rPr>
                <w:color w:val="000000"/>
                <w:kern w:val="0"/>
                <w:sz w:val="18"/>
                <w:szCs w:val="18"/>
                <w:lang w:bidi="ar"/>
              </w:rPr>
            </w:pPr>
            <w:r w:rsidRPr="00D075C2">
              <w:rPr>
                <w:color w:val="000000"/>
                <w:kern w:val="0"/>
                <w:sz w:val="18"/>
                <w:szCs w:val="18"/>
                <w:lang w:bidi="ar"/>
              </w:rPr>
              <w:lastRenderedPageBreak/>
              <w:t>使用阶段</w:t>
            </w: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spacing w:after="100" w:afterAutospacing="1"/>
              <w:jc w:val="left"/>
              <w:textAlignment w:val="center"/>
              <w:rPr>
                <w:color w:val="000000"/>
                <w:kern w:val="0"/>
                <w:sz w:val="18"/>
                <w:szCs w:val="18"/>
              </w:rPr>
            </w:pPr>
          </w:p>
        </w:tc>
        <w:tc>
          <w:tcPr>
            <w:tcW w:w="1820" w:type="dxa"/>
            <w:tcBorders>
              <w:top w:val="single" w:sz="4" w:space="0" w:color="000000"/>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lang w:bidi="ar"/>
              </w:rPr>
            </w:pPr>
            <w:r w:rsidRPr="00D075C2">
              <w:rPr>
                <w:color w:val="000000"/>
                <w:kern w:val="0"/>
                <w:sz w:val="18"/>
                <w:szCs w:val="18"/>
                <w:lang w:bidi="ar"/>
              </w:rPr>
              <w:t>砷</w:t>
            </w:r>
          </w:p>
        </w:tc>
        <w:tc>
          <w:tcPr>
            <w:tcW w:w="756" w:type="dxa"/>
            <w:vMerge/>
            <w:tcBorders>
              <w:left w:val="single" w:sz="4" w:space="0" w:color="000000"/>
              <w:right w:val="single" w:sz="4" w:space="0" w:color="000000"/>
            </w:tcBorders>
            <w:vAlign w:val="center"/>
          </w:tcPr>
          <w:p w:rsidR="00365FB5" w:rsidRPr="00D075C2" w:rsidRDefault="00365FB5" w:rsidP="00D96479">
            <w:pPr>
              <w:spacing w:after="100" w:afterAutospacing="1"/>
              <w:jc w:val="center"/>
              <w:rPr>
                <w:color w:val="000000"/>
                <w:kern w:val="0"/>
                <w:sz w:val="18"/>
                <w:szCs w:val="18"/>
                <w:lang w:bidi="ar"/>
              </w:rPr>
            </w:pPr>
          </w:p>
        </w:tc>
        <w:tc>
          <w:tcPr>
            <w:tcW w:w="1007" w:type="dxa"/>
            <w:tcBorders>
              <w:top w:val="single" w:sz="4" w:space="0" w:color="000000"/>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≤1.0</w:t>
            </w:r>
          </w:p>
        </w:tc>
        <w:tc>
          <w:tcPr>
            <w:tcW w:w="1526" w:type="dxa"/>
            <w:vMerge/>
            <w:tcBorders>
              <w:left w:val="single" w:sz="4" w:space="0" w:color="000000"/>
              <w:right w:val="single" w:sz="4" w:space="0" w:color="auto"/>
            </w:tcBorders>
            <w:vAlign w:val="center"/>
          </w:tcPr>
          <w:p w:rsidR="00365FB5" w:rsidRPr="00D075C2" w:rsidRDefault="00365FB5" w:rsidP="00D96479">
            <w:pPr>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left"/>
              <w:textAlignment w:val="center"/>
              <w:rPr>
                <w:color w:val="000000"/>
                <w:kern w:val="0"/>
                <w:sz w:val="18"/>
                <w:szCs w:val="18"/>
                <w:lang w:bidi="ar"/>
              </w:rPr>
            </w:pPr>
          </w:p>
        </w:tc>
        <w:tc>
          <w:tcPr>
            <w:tcW w:w="1820" w:type="dxa"/>
            <w:tcBorders>
              <w:top w:val="single" w:sz="4" w:space="0" w:color="000000"/>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铅</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top w:val="single" w:sz="4" w:space="0" w:color="000000"/>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≤1.0</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镉</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≤0.1</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铬</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≤2.0</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六价铬</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Pr>
                <w:rFonts w:hint="eastAsia"/>
                <w:color w:val="000000"/>
                <w:kern w:val="0"/>
                <w:sz w:val="18"/>
                <w:szCs w:val="18"/>
              </w:rPr>
              <w:t>不得检出</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钴</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≤4.0</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铜</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≤50.0</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镍</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≤4.0</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957" w:type="dxa"/>
            <w:vMerge/>
            <w:tcBorders>
              <w:left w:val="single" w:sz="4" w:space="0" w:color="000000"/>
              <w:right w:val="single" w:sz="4" w:space="0" w:color="000000"/>
            </w:tcBorders>
            <w:vAlign w:val="center"/>
          </w:tcPr>
          <w:p w:rsidR="00365FB5" w:rsidRPr="00D075C2" w:rsidRDefault="00365FB5" w:rsidP="00D96479">
            <w:pPr>
              <w:widowControl/>
              <w:jc w:val="left"/>
              <w:rPr>
                <w:color w:val="000000"/>
                <w:kern w:val="0"/>
                <w:sz w:val="18"/>
                <w:szCs w:val="18"/>
                <w:lang w:bidi="ar"/>
              </w:rPr>
            </w:pPr>
          </w:p>
        </w:tc>
        <w:tc>
          <w:tcPr>
            <w:tcW w:w="1237"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textAlignment w:val="center"/>
              <w:rPr>
                <w:color w:val="000000"/>
                <w:kern w:val="0"/>
                <w:sz w:val="18"/>
                <w:szCs w:val="18"/>
                <w:lang w:bidi="ar"/>
              </w:rPr>
            </w:pPr>
          </w:p>
        </w:tc>
        <w:tc>
          <w:tcPr>
            <w:tcW w:w="1820" w:type="dxa"/>
            <w:tcBorders>
              <w:left w:val="single" w:sz="4" w:space="0" w:color="000000"/>
              <w:right w:val="single" w:sz="4" w:space="0" w:color="000000"/>
            </w:tcBorders>
            <w:vAlign w:val="center"/>
          </w:tcPr>
          <w:p w:rsidR="00365FB5" w:rsidRPr="00D075C2" w:rsidRDefault="00365FB5" w:rsidP="00D96479">
            <w:pPr>
              <w:widowControl/>
              <w:spacing w:after="100" w:afterAutospacing="1"/>
              <w:rPr>
                <w:color w:val="000000"/>
                <w:kern w:val="0"/>
                <w:sz w:val="18"/>
                <w:szCs w:val="18"/>
              </w:rPr>
            </w:pPr>
            <w:r w:rsidRPr="00D075C2">
              <w:rPr>
                <w:color w:val="000000"/>
                <w:kern w:val="0"/>
                <w:sz w:val="18"/>
                <w:szCs w:val="18"/>
                <w:lang w:bidi="ar"/>
              </w:rPr>
              <w:t>汞</w:t>
            </w:r>
          </w:p>
        </w:tc>
        <w:tc>
          <w:tcPr>
            <w:tcW w:w="756" w:type="dxa"/>
            <w:vMerge/>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p>
        </w:tc>
        <w:tc>
          <w:tcPr>
            <w:tcW w:w="1007" w:type="dxa"/>
            <w:tcBorders>
              <w:left w:val="single" w:sz="4" w:space="0" w:color="000000"/>
              <w:right w:val="single" w:sz="4" w:space="0" w:color="000000"/>
            </w:tcBorders>
            <w:vAlign w:val="center"/>
          </w:tcPr>
          <w:p w:rsidR="00365FB5" w:rsidRPr="00D075C2" w:rsidRDefault="00365FB5" w:rsidP="00D96479">
            <w:pPr>
              <w:widowControl/>
              <w:spacing w:after="100" w:afterAutospacing="1"/>
              <w:jc w:val="center"/>
              <w:rPr>
                <w:color w:val="000000"/>
                <w:kern w:val="0"/>
                <w:sz w:val="18"/>
                <w:szCs w:val="18"/>
              </w:rPr>
            </w:pPr>
            <w:r w:rsidRPr="00D075C2">
              <w:rPr>
                <w:color w:val="000000"/>
                <w:kern w:val="0"/>
                <w:sz w:val="18"/>
                <w:szCs w:val="18"/>
              </w:rPr>
              <w:t>≤0.02</w:t>
            </w:r>
          </w:p>
        </w:tc>
        <w:tc>
          <w:tcPr>
            <w:tcW w:w="1526" w:type="dxa"/>
            <w:vMerge/>
            <w:tcBorders>
              <w:left w:val="single" w:sz="4" w:space="0" w:color="000000"/>
              <w:right w:val="single" w:sz="4" w:space="0" w:color="auto"/>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c>
          <w:tcPr>
            <w:tcW w:w="1172" w:type="dxa"/>
            <w:vMerge/>
            <w:tcBorders>
              <w:left w:val="single" w:sz="4" w:space="0" w:color="auto"/>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p>
        </w:tc>
      </w:tr>
      <w:tr w:rsidR="00365FB5" w:rsidRPr="00D075C2" w:rsidTr="00D96479">
        <w:trPr>
          <w:trHeight w:val="8"/>
        </w:trPr>
        <w:tc>
          <w:tcPr>
            <w:tcW w:w="8475" w:type="dxa"/>
            <w:gridSpan w:val="7"/>
            <w:tcBorders>
              <w:left w:val="single" w:sz="4" w:space="0" w:color="000000"/>
              <w:bottom w:val="single" w:sz="4" w:space="0" w:color="000000"/>
              <w:right w:val="single" w:sz="4" w:space="0" w:color="000000"/>
            </w:tcBorders>
            <w:vAlign w:val="center"/>
          </w:tcPr>
          <w:p w:rsidR="00365FB5" w:rsidRPr="00D075C2" w:rsidRDefault="00365FB5" w:rsidP="00D96479">
            <w:pPr>
              <w:widowControl/>
              <w:spacing w:after="100" w:afterAutospacing="1"/>
              <w:textAlignment w:val="center"/>
              <w:rPr>
                <w:color w:val="000000"/>
                <w:kern w:val="0"/>
                <w:sz w:val="18"/>
                <w:szCs w:val="18"/>
                <w:lang w:bidi="ar"/>
              </w:rPr>
            </w:pPr>
            <w:r w:rsidRPr="00D075C2">
              <w:rPr>
                <w:color w:val="000000"/>
                <w:sz w:val="18"/>
                <w:szCs w:val="18"/>
              </w:rPr>
              <w:t>注</w:t>
            </w:r>
            <w:r w:rsidRPr="00D075C2">
              <w:rPr>
                <w:color w:val="000000"/>
                <w:sz w:val="18"/>
                <w:szCs w:val="18"/>
              </w:rPr>
              <w:t>1</w:t>
            </w:r>
            <w:r w:rsidRPr="00D075C2">
              <w:rPr>
                <w:color w:val="000000"/>
                <w:sz w:val="18"/>
                <w:szCs w:val="18"/>
              </w:rPr>
              <w:t>：</w:t>
            </w:r>
            <w:r>
              <w:rPr>
                <w:rFonts w:hint="eastAsia"/>
                <w:color w:val="000000"/>
                <w:sz w:val="18"/>
                <w:szCs w:val="18"/>
              </w:rPr>
              <w:t>计算单位产品综合能耗时需将产品折算成基准品。</w:t>
            </w:r>
            <w:r w:rsidRPr="00D075C2">
              <w:rPr>
                <w:color w:val="000000"/>
                <w:sz w:val="18"/>
                <w:szCs w:val="18"/>
              </w:rPr>
              <w:t>再生涤纶短纤维产品折算系数表见</w:t>
            </w:r>
            <w:r w:rsidRPr="00D075C2">
              <w:rPr>
                <w:color w:val="000000"/>
                <w:sz w:val="18"/>
                <w:szCs w:val="18"/>
              </w:rPr>
              <w:t>A.1</w:t>
            </w:r>
            <w:r w:rsidRPr="00D075C2">
              <w:rPr>
                <w:color w:val="000000"/>
                <w:sz w:val="18"/>
                <w:szCs w:val="18"/>
              </w:rPr>
              <w:t>，再生涤纶长丝产品折算系数表见</w:t>
            </w:r>
            <w:r w:rsidRPr="00D075C2">
              <w:rPr>
                <w:color w:val="000000"/>
                <w:sz w:val="18"/>
                <w:szCs w:val="18"/>
              </w:rPr>
              <w:t>A.2</w:t>
            </w:r>
            <w:r w:rsidRPr="00D075C2">
              <w:rPr>
                <w:color w:val="000000"/>
                <w:sz w:val="18"/>
                <w:szCs w:val="18"/>
              </w:rPr>
              <w:t>。</w:t>
            </w:r>
          </w:p>
        </w:tc>
      </w:tr>
    </w:tbl>
    <w:p w:rsidR="00365FB5" w:rsidRPr="00365FB5" w:rsidRDefault="00365FB5" w:rsidP="00F723F3">
      <w:pPr>
        <w:widowControl/>
        <w:spacing w:beforeLines="50" w:before="156" w:afterLines="50" w:after="156"/>
        <w:jc w:val="center"/>
        <w:rPr>
          <w:rFonts w:eastAsia="黑体"/>
          <w:kern w:val="0"/>
        </w:rPr>
      </w:pPr>
    </w:p>
    <w:p w:rsidR="004C41D2" w:rsidRDefault="00222E9E" w:rsidP="00E50BF5">
      <w:pPr>
        <w:pStyle w:val="ad"/>
        <w:spacing w:line="360" w:lineRule="auto"/>
        <w:ind w:firstLine="480"/>
        <w:rPr>
          <w:sz w:val="24"/>
          <w:szCs w:val="24"/>
        </w:rPr>
      </w:pPr>
      <w:r>
        <w:rPr>
          <w:rFonts w:hint="eastAsia"/>
          <w:sz w:val="24"/>
          <w:szCs w:val="24"/>
        </w:rPr>
        <w:t>化学法再生涤纶有助于从根本上提升再生产品质量，可以使再生产品达到原生产品的品质，是高值化循环利用的一种。目前国内仅有1家企业拥有化学法工艺路线，并且已经实现了产业化生产，为我国化纤行业提供了品质优良的再生化纤产品。为了</w:t>
      </w:r>
      <w:r w:rsidR="000F6C39">
        <w:rPr>
          <w:rFonts w:hint="eastAsia"/>
          <w:sz w:val="24"/>
          <w:szCs w:val="24"/>
        </w:rPr>
        <w:t>推动行业高值化循环利用水平，提升再生产品品质，本标准制定了化学法再生涤纶绿色设计评价指标要求。企业实际生产过程中，由于原料等市场原因，存在未达产的情况，为此本标准将达产时最优指标最为行业基准值，</w:t>
      </w:r>
      <w:r w:rsidR="003B6D93">
        <w:rPr>
          <w:rFonts w:hint="eastAsia"/>
          <w:sz w:val="24"/>
          <w:szCs w:val="24"/>
        </w:rPr>
        <w:t>既</w:t>
      </w:r>
      <w:r w:rsidR="000F6C39">
        <w:rPr>
          <w:rFonts w:hint="eastAsia"/>
          <w:sz w:val="24"/>
          <w:szCs w:val="24"/>
        </w:rPr>
        <w:t>考虑到了标准的完整性，也考虑到了标准的绿色化要求。</w:t>
      </w:r>
      <w:r w:rsidR="00283C6C">
        <w:rPr>
          <w:rFonts w:hint="eastAsia"/>
          <w:sz w:val="24"/>
          <w:szCs w:val="24"/>
        </w:rPr>
        <w:t>产品属性引用了</w:t>
      </w:r>
      <w:r w:rsidR="00283C6C" w:rsidRPr="00E50BF5">
        <w:rPr>
          <w:sz w:val="24"/>
          <w:szCs w:val="24"/>
        </w:rPr>
        <w:t xml:space="preserve">FZ/T 52010 </w:t>
      </w:r>
      <w:r w:rsidR="00283C6C" w:rsidRPr="00E50BF5">
        <w:rPr>
          <w:rFonts w:hint="eastAsia"/>
          <w:sz w:val="24"/>
          <w:szCs w:val="24"/>
        </w:rPr>
        <w:t>再生涤纶短纤维</w:t>
      </w:r>
      <w:r w:rsidR="00283C6C">
        <w:rPr>
          <w:rFonts w:hint="eastAsia"/>
          <w:sz w:val="24"/>
          <w:szCs w:val="24"/>
        </w:rPr>
        <w:t>中的相关内容。</w:t>
      </w:r>
    </w:p>
    <w:p w:rsidR="00EC64E2" w:rsidRPr="006B7FB3" w:rsidRDefault="00EC64E2" w:rsidP="00EC64E2">
      <w:pPr>
        <w:widowControl/>
        <w:spacing w:line="360" w:lineRule="auto"/>
        <w:ind w:firstLineChars="200" w:firstLine="480"/>
        <w:rPr>
          <w:sz w:val="24"/>
          <w:szCs w:val="24"/>
        </w:rPr>
      </w:pPr>
      <w:r w:rsidRPr="002A6641">
        <w:rPr>
          <w:rFonts w:hint="eastAsia"/>
          <w:sz w:val="24"/>
          <w:szCs w:val="24"/>
        </w:rPr>
        <w:t>企业填报单位产品原料消耗、单位产品取水量、单位产品综合能耗、单位产品废水产生量、资源综合利用情况时需提供相关证明材料，具体包括但不限于合同、发票、台账等。</w:t>
      </w:r>
    </w:p>
    <w:p w:rsidR="00AF765A" w:rsidRPr="001F72A9" w:rsidRDefault="00AF765A" w:rsidP="00B06C71">
      <w:pPr>
        <w:pStyle w:val="2"/>
        <w:numPr>
          <w:ilvl w:val="0"/>
          <w:numId w:val="14"/>
        </w:numPr>
        <w:spacing w:before="0" w:after="0" w:line="360" w:lineRule="auto"/>
      </w:pPr>
      <w:bookmarkStart w:id="111" w:name="_Toc42678151"/>
      <w:proofErr w:type="spellStart"/>
      <w:r w:rsidRPr="001F72A9">
        <w:t>与国内相关标准的对比</w:t>
      </w:r>
      <w:bookmarkEnd w:id="111"/>
      <w:proofErr w:type="spellEnd"/>
    </w:p>
    <w:p w:rsidR="00AF765A" w:rsidRPr="001F72A9" w:rsidRDefault="00AF765A" w:rsidP="00183D1F">
      <w:pPr>
        <w:widowControl/>
        <w:spacing w:line="360" w:lineRule="auto"/>
        <w:ind w:firstLineChars="200" w:firstLine="480"/>
        <w:rPr>
          <w:sz w:val="24"/>
          <w:szCs w:val="24"/>
        </w:rPr>
      </w:pPr>
      <w:r w:rsidRPr="001F72A9">
        <w:rPr>
          <w:sz w:val="24"/>
          <w:szCs w:val="24"/>
        </w:rPr>
        <w:t>1</w:t>
      </w:r>
      <w:r w:rsidRPr="001F72A9">
        <w:rPr>
          <w:sz w:val="24"/>
          <w:szCs w:val="24"/>
        </w:rPr>
        <w:t>、到目前为止，国内外没有针对</w:t>
      </w:r>
      <w:r w:rsidR="008660FD" w:rsidRPr="001F72A9">
        <w:rPr>
          <w:sz w:val="24"/>
          <w:szCs w:val="24"/>
        </w:rPr>
        <w:t>再生</w:t>
      </w:r>
      <w:r w:rsidR="00EC4DF7" w:rsidRPr="001F72A9">
        <w:rPr>
          <w:sz w:val="24"/>
          <w:szCs w:val="24"/>
        </w:rPr>
        <w:t>涤纶</w:t>
      </w:r>
      <w:r w:rsidRPr="001F72A9">
        <w:rPr>
          <w:sz w:val="24"/>
          <w:szCs w:val="24"/>
        </w:rPr>
        <w:t>产品的</w:t>
      </w:r>
      <w:r w:rsidR="00306501" w:rsidRPr="001F72A9">
        <w:rPr>
          <w:sz w:val="24"/>
          <w:szCs w:val="24"/>
        </w:rPr>
        <w:t>绿色设计标准的</w:t>
      </w:r>
      <w:r w:rsidRPr="001F72A9">
        <w:rPr>
          <w:sz w:val="24"/>
          <w:szCs w:val="24"/>
        </w:rPr>
        <w:t>研究，本标准的推出，将在这一领域填补国内空白，为各级政府制定相关产业政策提供依据。</w:t>
      </w:r>
    </w:p>
    <w:p w:rsidR="00AF765A" w:rsidRPr="001F72A9" w:rsidRDefault="00AF765A" w:rsidP="00183D1F">
      <w:pPr>
        <w:widowControl/>
        <w:spacing w:line="360" w:lineRule="auto"/>
        <w:ind w:firstLineChars="200" w:firstLine="480"/>
        <w:rPr>
          <w:sz w:val="24"/>
          <w:szCs w:val="24"/>
        </w:rPr>
      </w:pPr>
      <w:r w:rsidRPr="001F72A9">
        <w:rPr>
          <w:sz w:val="24"/>
          <w:szCs w:val="24"/>
        </w:rPr>
        <w:t>2</w:t>
      </w:r>
      <w:r w:rsidRPr="001F72A9">
        <w:rPr>
          <w:sz w:val="24"/>
          <w:szCs w:val="24"/>
        </w:rPr>
        <w:t>、本项目</w:t>
      </w:r>
      <w:proofErr w:type="gramStart"/>
      <w:r w:rsidRPr="001F72A9">
        <w:rPr>
          <w:sz w:val="24"/>
          <w:szCs w:val="24"/>
        </w:rPr>
        <w:t>无国外</w:t>
      </w:r>
      <w:proofErr w:type="gramEnd"/>
      <w:r w:rsidRPr="001F72A9">
        <w:rPr>
          <w:sz w:val="24"/>
          <w:szCs w:val="24"/>
        </w:rPr>
        <w:t>先进标准和国际标准，在本标准制定过程中不存在采标的问题。</w:t>
      </w:r>
    </w:p>
    <w:p w:rsidR="008D0D67" w:rsidRPr="001F72A9" w:rsidRDefault="00AF765A" w:rsidP="00183D1F">
      <w:pPr>
        <w:widowControl/>
        <w:spacing w:line="360" w:lineRule="auto"/>
        <w:ind w:firstLineChars="200" w:firstLine="480"/>
        <w:rPr>
          <w:sz w:val="24"/>
          <w:szCs w:val="24"/>
        </w:rPr>
      </w:pPr>
      <w:r w:rsidRPr="001F72A9">
        <w:rPr>
          <w:sz w:val="24"/>
          <w:szCs w:val="24"/>
        </w:rPr>
        <w:t>3</w:t>
      </w:r>
      <w:r w:rsidRPr="001F72A9">
        <w:rPr>
          <w:sz w:val="24"/>
          <w:szCs w:val="24"/>
        </w:rPr>
        <w:t>、本标准项目为首次提出，无相关的国家和行业标准，</w:t>
      </w:r>
      <w:r w:rsidR="00757263" w:rsidRPr="001F72A9">
        <w:rPr>
          <w:sz w:val="24"/>
          <w:szCs w:val="24"/>
        </w:rPr>
        <w:t>本标准为推荐性</w:t>
      </w:r>
      <w:r w:rsidR="009C00A2">
        <w:rPr>
          <w:rFonts w:hint="eastAsia"/>
          <w:sz w:val="24"/>
          <w:szCs w:val="24"/>
        </w:rPr>
        <w:t>行业</w:t>
      </w:r>
      <w:r w:rsidRPr="001F72A9">
        <w:rPr>
          <w:sz w:val="24"/>
          <w:szCs w:val="24"/>
        </w:rPr>
        <w:t>标准。</w:t>
      </w:r>
    </w:p>
    <w:p w:rsidR="00AF765A" w:rsidRPr="001F72A9" w:rsidRDefault="00841199" w:rsidP="00183D1F">
      <w:pPr>
        <w:widowControl/>
        <w:spacing w:line="360" w:lineRule="auto"/>
        <w:ind w:firstLineChars="200" w:firstLine="480"/>
        <w:rPr>
          <w:sz w:val="24"/>
          <w:szCs w:val="24"/>
        </w:rPr>
      </w:pPr>
      <w:r w:rsidRPr="001F72A9">
        <w:rPr>
          <w:sz w:val="24"/>
          <w:szCs w:val="24"/>
        </w:rPr>
        <w:t>4</w:t>
      </w:r>
      <w:r w:rsidRPr="001F72A9">
        <w:rPr>
          <w:sz w:val="24"/>
          <w:szCs w:val="24"/>
        </w:rPr>
        <w:t>、</w:t>
      </w:r>
      <w:r w:rsidR="006A1C28" w:rsidRPr="001F72A9">
        <w:rPr>
          <w:sz w:val="24"/>
          <w:szCs w:val="24"/>
        </w:rPr>
        <w:t>本标准项目中所涉</w:t>
      </w:r>
      <w:r w:rsidR="00AF765A" w:rsidRPr="001F72A9">
        <w:rPr>
          <w:sz w:val="24"/>
          <w:szCs w:val="24"/>
        </w:rPr>
        <w:t>及的技术不存在有知识产权的问题。</w:t>
      </w:r>
    </w:p>
    <w:p w:rsidR="00AF765A" w:rsidRPr="001F72A9" w:rsidRDefault="00AF765A" w:rsidP="00B06C71">
      <w:pPr>
        <w:pStyle w:val="1"/>
        <w:numPr>
          <w:ilvl w:val="0"/>
          <w:numId w:val="9"/>
        </w:numPr>
        <w:spacing w:before="0" w:after="0" w:line="360" w:lineRule="auto"/>
        <w:ind w:left="0" w:firstLine="0"/>
      </w:pPr>
      <w:bookmarkStart w:id="112" w:name="_Toc200334016"/>
      <w:bookmarkStart w:id="113" w:name="_Toc42678152"/>
      <w:proofErr w:type="spellStart"/>
      <w:r w:rsidRPr="001F72A9">
        <w:lastRenderedPageBreak/>
        <w:t>对标准实施的建议</w:t>
      </w:r>
      <w:bookmarkEnd w:id="112"/>
      <w:bookmarkEnd w:id="113"/>
      <w:proofErr w:type="spellEnd"/>
    </w:p>
    <w:p w:rsidR="00AF765A" w:rsidRPr="001F72A9" w:rsidRDefault="003E5247" w:rsidP="00183D1F">
      <w:pPr>
        <w:widowControl/>
        <w:spacing w:line="360" w:lineRule="auto"/>
        <w:ind w:firstLineChars="200" w:firstLine="480"/>
      </w:pPr>
      <w:r w:rsidRPr="001F72A9">
        <w:rPr>
          <w:sz w:val="24"/>
          <w:szCs w:val="24"/>
        </w:rPr>
        <w:t>本标准各指标项</w:t>
      </w:r>
      <w:r w:rsidR="00322DD6" w:rsidRPr="001F72A9">
        <w:rPr>
          <w:sz w:val="24"/>
          <w:szCs w:val="24"/>
        </w:rPr>
        <w:t>的</w:t>
      </w:r>
      <w:r w:rsidRPr="001F72A9">
        <w:rPr>
          <w:sz w:val="24"/>
          <w:szCs w:val="24"/>
        </w:rPr>
        <w:t>基准值</w:t>
      </w:r>
      <w:r w:rsidR="00322DD6" w:rsidRPr="001F72A9">
        <w:rPr>
          <w:sz w:val="24"/>
          <w:szCs w:val="24"/>
        </w:rPr>
        <w:t>是</w:t>
      </w:r>
      <w:r w:rsidRPr="001F72A9">
        <w:rPr>
          <w:sz w:val="24"/>
          <w:szCs w:val="24"/>
        </w:rPr>
        <w:t>基于再生涤纶产品特点</w:t>
      </w:r>
      <w:r w:rsidR="00322DD6" w:rsidRPr="001F72A9">
        <w:rPr>
          <w:sz w:val="24"/>
          <w:szCs w:val="24"/>
        </w:rPr>
        <w:t>及</w:t>
      </w:r>
      <w:r w:rsidRPr="001F72A9">
        <w:rPr>
          <w:sz w:val="24"/>
          <w:szCs w:val="24"/>
        </w:rPr>
        <w:t>行业发展水平制定的，以评价筛选生态设计产品为目的。本标准</w:t>
      </w:r>
      <w:r w:rsidR="00AF765A" w:rsidRPr="001F72A9">
        <w:rPr>
          <w:sz w:val="24"/>
          <w:szCs w:val="24"/>
        </w:rPr>
        <w:t>鼓励企业</w:t>
      </w:r>
      <w:r w:rsidRPr="001F72A9">
        <w:rPr>
          <w:sz w:val="24"/>
          <w:szCs w:val="24"/>
        </w:rPr>
        <w:t>开展节能减排和清洁生产工作，为行业</w:t>
      </w:r>
      <w:proofErr w:type="gramStart"/>
      <w:r w:rsidRPr="001F72A9">
        <w:rPr>
          <w:sz w:val="24"/>
          <w:szCs w:val="24"/>
        </w:rPr>
        <w:t>内评价</w:t>
      </w:r>
      <w:proofErr w:type="gramEnd"/>
      <w:r w:rsidRPr="001F72A9">
        <w:rPr>
          <w:sz w:val="24"/>
          <w:szCs w:val="24"/>
        </w:rPr>
        <w:t>绿色设计产品提供了依据</w:t>
      </w:r>
      <w:r w:rsidR="00136441" w:rsidRPr="001F72A9">
        <w:rPr>
          <w:sz w:val="24"/>
          <w:szCs w:val="24"/>
        </w:rPr>
        <w:t>，有利于行业高质量发展和绿色发展</w:t>
      </w:r>
      <w:r w:rsidRPr="001F72A9">
        <w:rPr>
          <w:sz w:val="24"/>
          <w:szCs w:val="24"/>
        </w:rPr>
        <w:t>。</w:t>
      </w:r>
    </w:p>
    <w:sectPr w:rsidR="00AF765A" w:rsidRPr="001F72A9" w:rsidSect="000967FD">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CE" w:rsidRDefault="003F3FCE" w:rsidP="00952559">
      <w:r>
        <w:separator/>
      </w:r>
    </w:p>
  </w:endnote>
  <w:endnote w:type="continuationSeparator" w:id="0">
    <w:p w:rsidR="003F3FCE" w:rsidRDefault="003F3FCE" w:rsidP="0095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7" w:rsidRDefault="00D93A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93A27" w:rsidRDefault="00D93A2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7" w:rsidRDefault="00D93A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D93A27" w:rsidRDefault="00D93A27">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7" w:rsidRDefault="00D93A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93A27" w:rsidRDefault="00D93A2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7" w:rsidRDefault="00D93A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E17BE">
      <w:rPr>
        <w:rStyle w:val="aa"/>
        <w:noProof/>
      </w:rPr>
      <w:t>i</w:t>
    </w:r>
    <w:r>
      <w:rPr>
        <w:rStyle w:val="aa"/>
      </w:rPr>
      <w:fldChar w:fldCharType="end"/>
    </w:r>
  </w:p>
  <w:p w:rsidR="00D93A27" w:rsidRDefault="00D93A27">
    <w:pPr>
      <w:pStyle w:val="a9"/>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CE" w:rsidRDefault="003F3FCE" w:rsidP="00952559">
      <w:r>
        <w:separator/>
      </w:r>
    </w:p>
  </w:footnote>
  <w:footnote w:type="continuationSeparator" w:id="0">
    <w:p w:rsidR="003F3FCE" w:rsidRDefault="003F3FCE" w:rsidP="0095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7" w:rsidRDefault="00D93A27" w:rsidP="0029742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DC7"/>
    <w:multiLevelType w:val="hybridMultilevel"/>
    <w:tmpl w:val="6164C6E0"/>
    <w:lvl w:ilvl="0" w:tplc="95045D9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2C7634"/>
    <w:multiLevelType w:val="hybridMultilevel"/>
    <w:tmpl w:val="ECBED1A6"/>
    <w:lvl w:ilvl="0" w:tplc="52C831C0">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D718FA"/>
    <w:multiLevelType w:val="multilevel"/>
    <w:tmpl w:val="A2448774"/>
    <w:lvl w:ilvl="0">
      <w:start w:val="1"/>
      <w:numFmt w:val="decimal"/>
      <w:pStyle w:val="1"/>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
      <w:suff w:val="nothing"/>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4726C49"/>
    <w:multiLevelType w:val="hybridMultilevel"/>
    <w:tmpl w:val="E7621A14"/>
    <w:lvl w:ilvl="0" w:tplc="B82A93D0">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BA6E42"/>
    <w:multiLevelType w:val="hybridMultilevel"/>
    <w:tmpl w:val="635E89BE"/>
    <w:lvl w:ilvl="0" w:tplc="D18A22DA">
      <w:start w:val="1"/>
      <w:numFmt w:val="decimal"/>
      <w:lvlText w:val="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D72A78"/>
    <w:multiLevelType w:val="multilevel"/>
    <w:tmpl w:val="AB3EDBB8"/>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nothing"/>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5080100B"/>
    <w:multiLevelType w:val="hybridMultilevel"/>
    <w:tmpl w:val="12E42FCE"/>
    <w:lvl w:ilvl="0" w:tplc="73B688E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C51451"/>
    <w:multiLevelType w:val="hybridMultilevel"/>
    <w:tmpl w:val="1346E496"/>
    <w:lvl w:ilvl="0" w:tplc="98B6261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F1F6F10"/>
    <w:multiLevelType w:val="hybridMultilevel"/>
    <w:tmpl w:val="4FAE4A96"/>
    <w:lvl w:ilvl="0" w:tplc="0D3E85CE">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46260FA"/>
    <w:multiLevelType w:val="multilevel"/>
    <w:tmpl w:val="9CE8E8D8"/>
    <w:lvl w:ilvl="0">
      <w:start w:val="1"/>
      <w:numFmt w:val="decimal"/>
      <w:pStyle w:val="a"/>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D30A75"/>
    <w:multiLevelType w:val="hybridMultilevel"/>
    <w:tmpl w:val="11843AC8"/>
    <w:lvl w:ilvl="0" w:tplc="944A8848">
      <w:start w:val="1"/>
      <w:numFmt w:val="decimal"/>
      <w:pStyle w:val="3"/>
      <w:lvlText w:val="5.4.%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DB2ACF"/>
    <w:multiLevelType w:val="hybridMultilevel"/>
    <w:tmpl w:val="CE3A37C0"/>
    <w:lvl w:ilvl="0" w:tplc="AA60C2F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3C07C3"/>
    <w:multiLevelType w:val="multilevel"/>
    <w:tmpl w:val="6C3C07C3"/>
    <w:lvl w:ilvl="0">
      <w:start w:val="1"/>
      <w:numFmt w:val="chineseCountingThousand"/>
      <w:isLgl/>
      <w:suff w:val="space"/>
      <w:lvlText w:val="%1"/>
      <w:lvlJc w:val="left"/>
      <w:pPr>
        <w:ind w:left="0" w:firstLine="0"/>
      </w:pPr>
      <w:rPr>
        <w:rFonts w:ascii="Times New Roman" w:eastAsia="黑体" w:hAnsi="Times New Roman" w:hint="default"/>
        <w:b w:val="0"/>
        <w:i w:val="0"/>
        <w:sz w:val="32"/>
        <w:lang w:val="en-US"/>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1"/>
      <w:pStyle w:val="a0"/>
      <w:isLgl/>
      <w:suff w:val="space"/>
      <w:lvlText w:val="表%1-%5"/>
      <w:lvlJc w:val="center"/>
      <w:pPr>
        <w:ind w:left="0" w:firstLine="340"/>
      </w:pPr>
      <w:rPr>
        <w:rFonts w:ascii="Times New Roman" w:eastAsia="仿宋" w:hAnsi="Times New Roman" w:hint="default"/>
        <w:b w:val="0"/>
        <w:i w:val="0"/>
        <w:sz w:val="28"/>
      </w:rPr>
    </w:lvl>
    <w:lvl w:ilvl="5">
      <w:start w:val="1"/>
      <w:numFmt w:val="decimal"/>
      <w:pStyle w:val="a1"/>
      <w:suff w:val="nothing"/>
      <w:lvlText w:val="（%6）"/>
      <w:lvlJc w:val="left"/>
      <w:pPr>
        <w:ind w:left="0" w:firstLine="400"/>
      </w:pPr>
      <w:rPr>
        <w:rFonts w:ascii="Times" w:hAnsi="Times" w:hint="default"/>
        <w:b w:val="0"/>
        <w:i w:val="0"/>
        <w:sz w:val="28"/>
      </w:rPr>
    </w:lvl>
    <w:lvl w:ilvl="6">
      <w:start w:val="1"/>
      <w:numFmt w:val="decimal"/>
      <w:lvlRestart w:val="1"/>
      <w:isLgl/>
      <w:suff w:val="space"/>
      <w:lvlText w:val="图 %1-%7"/>
      <w:lvlJc w:val="center"/>
      <w:pPr>
        <w:ind w:left="0" w:firstLine="340"/>
      </w:pPr>
      <w:rPr>
        <w:rFonts w:ascii="Times New Roman" w:eastAsia="仿宋" w:hAnsi="Times New Roman"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Fig. %1-%7"/>
      <w:lvlJc w:val="left"/>
      <w:pPr>
        <w:ind w:left="0" w:firstLine="0"/>
      </w:pPr>
      <w:rPr>
        <w:rFonts w:hint="eastAsia"/>
      </w:rPr>
    </w:lvl>
    <w:lvl w:ilvl="8">
      <w:start w:val="1"/>
      <w:numFmt w:val="decimal"/>
      <w:suff w:val="nothing"/>
      <w:lvlText w:val="（%9）"/>
      <w:lvlJc w:val="left"/>
      <w:pPr>
        <w:ind w:left="0" w:firstLine="0"/>
      </w:pPr>
      <w:rPr>
        <w:rFonts w:hint="eastAsia"/>
      </w:rPr>
    </w:lvl>
  </w:abstractNum>
  <w:abstractNum w:abstractNumId="1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74B45E7E"/>
    <w:multiLevelType w:val="hybridMultilevel"/>
    <w:tmpl w:val="6FA2194C"/>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5">
    <w:nsid w:val="7FF0676A"/>
    <w:multiLevelType w:val="hybridMultilevel"/>
    <w:tmpl w:val="0F36EB66"/>
    <w:lvl w:ilvl="0" w:tplc="CE2634E8">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13"/>
  </w:num>
  <w:num w:numId="4">
    <w:abstractNumId w:val="12"/>
  </w:num>
  <w:num w:numId="5">
    <w:abstractNumId w:val="14"/>
  </w:num>
  <w:num w:numId="6">
    <w:abstractNumId w:val="9"/>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0"/>
  </w:num>
  <w:num w:numId="13">
    <w:abstractNumId w:val="8"/>
    <w:lvlOverride w:ilvl="0">
      <w:startOverride w:val="1"/>
    </w:lvlOverride>
  </w:num>
  <w:num w:numId="14">
    <w:abstractNumId w:val="1"/>
  </w:num>
  <w:num w:numId="15">
    <w:abstractNumId w:val="4"/>
  </w:num>
  <w:num w:numId="16">
    <w:abstractNumId w:val="10"/>
  </w:num>
  <w:num w:numId="17">
    <w:abstractNumId w:val="10"/>
    <w:lvlOverride w:ilvl="0">
      <w:startOverride w:val="1"/>
    </w:lvlOverride>
  </w:num>
  <w:num w:numId="18">
    <w:abstractNumId w:val="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9A"/>
    <w:rsid w:val="00003D72"/>
    <w:rsid w:val="00006F1A"/>
    <w:rsid w:val="00006F62"/>
    <w:rsid w:val="00010B99"/>
    <w:rsid w:val="0001117E"/>
    <w:rsid w:val="000219F1"/>
    <w:rsid w:val="00024AF2"/>
    <w:rsid w:val="0002734A"/>
    <w:rsid w:val="0003107D"/>
    <w:rsid w:val="0003716D"/>
    <w:rsid w:val="00037873"/>
    <w:rsid w:val="00041960"/>
    <w:rsid w:val="00071FE0"/>
    <w:rsid w:val="00083D26"/>
    <w:rsid w:val="000908EF"/>
    <w:rsid w:val="00093042"/>
    <w:rsid w:val="00094D8C"/>
    <w:rsid w:val="00095478"/>
    <w:rsid w:val="000963BB"/>
    <w:rsid w:val="000965FB"/>
    <w:rsid w:val="000967FD"/>
    <w:rsid w:val="00096B7B"/>
    <w:rsid w:val="000979FE"/>
    <w:rsid w:val="000A11AA"/>
    <w:rsid w:val="000A11E5"/>
    <w:rsid w:val="000A52C7"/>
    <w:rsid w:val="000A784A"/>
    <w:rsid w:val="000B0F3F"/>
    <w:rsid w:val="000B1FBB"/>
    <w:rsid w:val="000C017F"/>
    <w:rsid w:val="000C7727"/>
    <w:rsid w:val="000D0626"/>
    <w:rsid w:val="000D0945"/>
    <w:rsid w:val="000E0685"/>
    <w:rsid w:val="000E2C76"/>
    <w:rsid w:val="000E48B0"/>
    <w:rsid w:val="000E5164"/>
    <w:rsid w:val="000F6C39"/>
    <w:rsid w:val="000F7908"/>
    <w:rsid w:val="000F79FA"/>
    <w:rsid w:val="00110B13"/>
    <w:rsid w:val="0011291C"/>
    <w:rsid w:val="00115F4F"/>
    <w:rsid w:val="00122B32"/>
    <w:rsid w:val="001331BE"/>
    <w:rsid w:val="00136441"/>
    <w:rsid w:val="001367D7"/>
    <w:rsid w:val="00145C4C"/>
    <w:rsid w:val="0014671F"/>
    <w:rsid w:val="0015072E"/>
    <w:rsid w:val="00153133"/>
    <w:rsid w:val="00153C56"/>
    <w:rsid w:val="00155E1B"/>
    <w:rsid w:val="00157799"/>
    <w:rsid w:val="001606DF"/>
    <w:rsid w:val="0016147A"/>
    <w:rsid w:val="001733B6"/>
    <w:rsid w:val="001742F3"/>
    <w:rsid w:val="00177282"/>
    <w:rsid w:val="00181659"/>
    <w:rsid w:val="00183D1F"/>
    <w:rsid w:val="00191913"/>
    <w:rsid w:val="00197D7D"/>
    <w:rsid w:val="001A23E5"/>
    <w:rsid w:val="001A26EF"/>
    <w:rsid w:val="001A375F"/>
    <w:rsid w:val="001A5FAF"/>
    <w:rsid w:val="001A60EB"/>
    <w:rsid w:val="001A7B05"/>
    <w:rsid w:val="001B04B1"/>
    <w:rsid w:val="001B34A3"/>
    <w:rsid w:val="001C0A4B"/>
    <w:rsid w:val="001C0F92"/>
    <w:rsid w:val="001F4802"/>
    <w:rsid w:val="001F5BE1"/>
    <w:rsid w:val="001F6A98"/>
    <w:rsid w:val="001F72A9"/>
    <w:rsid w:val="0020732F"/>
    <w:rsid w:val="00213C43"/>
    <w:rsid w:val="00221105"/>
    <w:rsid w:val="00221A5B"/>
    <w:rsid w:val="00222E9E"/>
    <w:rsid w:val="002316F7"/>
    <w:rsid w:val="00231B41"/>
    <w:rsid w:val="002330BA"/>
    <w:rsid w:val="00246403"/>
    <w:rsid w:val="00250B38"/>
    <w:rsid w:val="002546C8"/>
    <w:rsid w:val="002607F3"/>
    <w:rsid w:val="002620FF"/>
    <w:rsid w:val="00262D50"/>
    <w:rsid w:val="002704D0"/>
    <w:rsid w:val="00274861"/>
    <w:rsid w:val="0028065F"/>
    <w:rsid w:val="00283C6C"/>
    <w:rsid w:val="00290C14"/>
    <w:rsid w:val="00293754"/>
    <w:rsid w:val="00296ABE"/>
    <w:rsid w:val="0029742B"/>
    <w:rsid w:val="002A6641"/>
    <w:rsid w:val="002A6DF5"/>
    <w:rsid w:val="002A7EA2"/>
    <w:rsid w:val="002B1464"/>
    <w:rsid w:val="002B2645"/>
    <w:rsid w:val="002B6064"/>
    <w:rsid w:val="002C2BDB"/>
    <w:rsid w:val="002C5173"/>
    <w:rsid w:val="002D151F"/>
    <w:rsid w:val="002D5227"/>
    <w:rsid w:val="002E2F51"/>
    <w:rsid w:val="002E3307"/>
    <w:rsid w:val="002F587E"/>
    <w:rsid w:val="002F6839"/>
    <w:rsid w:val="00301F36"/>
    <w:rsid w:val="00306501"/>
    <w:rsid w:val="003108ED"/>
    <w:rsid w:val="00315836"/>
    <w:rsid w:val="0032089A"/>
    <w:rsid w:val="00321AE2"/>
    <w:rsid w:val="003226CF"/>
    <w:rsid w:val="00322DD6"/>
    <w:rsid w:val="00324D21"/>
    <w:rsid w:val="0033428A"/>
    <w:rsid w:val="00336C91"/>
    <w:rsid w:val="00341BBE"/>
    <w:rsid w:val="00345929"/>
    <w:rsid w:val="00346D0D"/>
    <w:rsid w:val="00347C8E"/>
    <w:rsid w:val="0035151A"/>
    <w:rsid w:val="003533E9"/>
    <w:rsid w:val="003569C2"/>
    <w:rsid w:val="00362CF0"/>
    <w:rsid w:val="00363300"/>
    <w:rsid w:val="00365FB5"/>
    <w:rsid w:val="003722A1"/>
    <w:rsid w:val="0037606B"/>
    <w:rsid w:val="00380299"/>
    <w:rsid w:val="00381D6B"/>
    <w:rsid w:val="0039286F"/>
    <w:rsid w:val="003A1B37"/>
    <w:rsid w:val="003A678C"/>
    <w:rsid w:val="003A7D48"/>
    <w:rsid w:val="003A7D54"/>
    <w:rsid w:val="003B6D93"/>
    <w:rsid w:val="003C2888"/>
    <w:rsid w:val="003C6538"/>
    <w:rsid w:val="003C664C"/>
    <w:rsid w:val="003C69E9"/>
    <w:rsid w:val="003D3E22"/>
    <w:rsid w:val="003D4278"/>
    <w:rsid w:val="003E2989"/>
    <w:rsid w:val="003E46E9"/>
    <w:rsid w:val="003E5247"/>
    <w:rsid w:val="003E5E94"/>
    <w:rsid w:val="003E6151"/>
    <w:rsid w:val="003F1C32"/>
    <w:rsid w:val="003F2CF1"/>
    <w:rsid w:val="003F33AB"/>
    <w:rsid w:val="003F3401"/>
    <w:rsid w:val="003F3FCE"/>
    <w:rsid w:val="003F690A"/>
    <w:rsid w:val="00401950"/>
    <w:rsid w:val="00405A46"/>
    <w:rsid w:val="00407E6B"/>
    <w:rsid w:val="00412CBE"/>
    <w:rsid w:val="00413B3B"/>
    <w:rsid w:val="0041649A"/>
    <w:rsid w:val="00431F5D"/>
    <w:rsid w:val="00432C92"/>
    <w:rsid w:val="0043396E"/>
    <w:rsid w:val="004365D6"/>
    <w:rsid w:val="00440830"/>
    <w:rsid w:val="00440DD1"/>
    <w:rsid w:val="00450203"/>
    <w:rsid w:val="004551E6"/>
    <w:rsid w:val="00455819"/>
    <w:rsid w:val="004558E1"/>
    <w:rsid w:val="00455C6B"/>
    <w:rsid w:val="00461137"/>
    <w:rsid w:val="00471E6B"/>
    <w:rsid w:val="00476081"/>
    <w:rsid w:val="0047686F"/>
    <w:rsid w:val="00481B3F"/>
    <w:rsid w:val="004906C7"/>
    <w:rsid w:val="00491099"/>
    <w:rsid w:val="0049289E"/>
    <w:rsid w:val="004A2985"/>
    <w:rsid w:val="004A38FD"/>
    <w:rsid w:val="004B16DC"/>
    <w:rsid w:val="004C41D2"/>
    <w:rsid w:val="004D1AD9"/>
    <w:rsid w:val="004D7BE6"/>
    <w:rsid w:val="004D7E4E"/>
    <w:rsid w:val="004E07C1"/>
    <w:rsid w:val="004F64BC"/>
    <w:rsid w:val="005006CD"/>
    <w:rsid w:val="00507DA9"/>
    <w:rsid w:val="00511018"/>
    <w:rsid w:val="00513AA2"/>
    <w:rsid w:val="00516EBD"/>
    <w:rsid w:val="00521B84"/>
    <w:rsid w:val="005251E1"/>
    <w:rsid w:val="00525BA7"/>
    <w:rsid w:val="00531B94"/>
    <w:rsid w:val="005358A2"/>
    <w:rsid w:val="00543AFF"/>
    <w:rsid w:val="00545893"/>
    <w:rsid w:val="0054647C"/>
    <w:rsid w:val="00547CA1"/>
    <w:rsid w:val="005529C2"/>
    <w:rsid w:val="00557F6F"/>
    <w:rsid w:val="005626D9"/>
    <w:rsid w:val="0056279D"/>
    <w:rsid w:val="00564DA8"/>
    <w:rsid w:val="00576C21"/>
    <w:rsid w:val="005825C3"/>
    <w:rsid w:val="005832BA"/>
    <w:rsid w:val="005A47D0"/>
    <w:rsid w:val="005B14D5"/>
    <w:rsid w:val="005B1777"/>
    <w:rsid w:val="005B388A"/>
    <w:rsid w:val="005B6B90"/>
    <w:rsid w:val="005B6DF4"/>
    <w:rsid w:val="005C025A"/>
    <w:rsid w:val="005C1A22"/>
    <w:rsid w:val="005C52BE"/>
    <w:rsid w:val="005C6225"/>
    <w:rsid w:val="005C6621"/>
    <w:rsid w:val="005D2ACE"/>
    <w:rsid w:val="005E0A91"/>
    <w:rsid w:val="005E1EA3"/>
    <w:rsid w:val="005F2E24"/>
    <w:rsid w:val="005F3363"/>
    <w:rsid w:val="005F61F0"/>
    <w:rsid w:val="005F70E8"/>
    <w:rsid w:val="00600BC0"/>
    <w:rsid w:val="006038E7"/>
    <w:rsid w:val="00603A5C"/>
    <w:rsid w:val="00603F59"/>
    <w:rsid w:val="006040FC"/>
    <w:rsid w:val="00605BE1"/>
    <w:rsid w:val="00612971"/>
    <w:rsid w:val="00613B93"/>
    <w:rsid w:val="00615B2B"/>
    <w:rsid w:val="006178E2"/>
    <w:rsid w:val="00621441"/>
    <w:rsid w:val="00624C0B"/>
    <w:rsid w:val="00633E51"/>
    <w:rsid w:val="00640262"/>
    <w:rsid w:val="00643EB0"/>
    <w:rsid w:val="006447F9"/>
    <w:rsid w:val="00651205"/>
    <w:rsid w:val="00652B7E"/>
    <w:rsid w:val="006576D0"/>
    <w:rsid w:val="006713FB"/>
    <w:rsid w:val="00675DCB"/>
    <w:rsid w:val="006941DD"/>
    <w:rsid w:val="00694A89"/>
    <w:rsid w:val="00695031"/>
    <w:rsid w:val="006A1795"/>
    <w:rsid w:val="006A1C28"/>
    <w:rsid w:val="006A5824"/>
    <w:rsid w:val="006A5ADC"/>
    <w:rsid w:val="006A6158"/>
    <w:rsid w:val="006B2C7D"/>
    <w:rsid w:val="006B7FB3"/>
    <w:rsid w:val="006C0425"/>
    <w:rsid w:val="006C2B1C"/>
    <w:rsid w:val="006C4080"/>
    <w:rsid w:val="006D0433"/>
    <w:rsid w:val="006E6976"/>
    <w:rsid w:val="006F0879"/>
    <w:rsid w:val="006F4921"/>
    <w:rsid w:val="00702F94"/>
    <w:rsid w:val="00703D72"/>
    <w:rsid w:val="00705848"/>
    <w:rsid w:val="00711A14"/>
    <w:rsid w:val="0072445A"/>
    <w:rsid w:val="0073688B"/>
    <w:rsid w:val="0074502E"/>
    <w:rsid w:val="00751433"/>
    <w:rsid w:val="00753627"/>
    <w:rsid w:val="00757263"/>
    <w:rsid w:val="00757819"/>
    <w:rsid w:val="00762701"/>
    <w:rsid w:val="0076289D"/>
    <w:rsid w:val="00765B7D"/>
    <w:rsid w:val="00770AC0"/>
    <w:rsid w:val="00782145"/>
    <w:rsid w:val="0079341C"/>
    <w:rsid w:val="007A4156"/>
    <w:rsid w:val="007A54BC"/>
    <w:rsid w:val="007B5AA7"/>
    <w:rsid w:val="007C267F"/>
    <w:rsid w:val="007C4BF9"/>
    <w:rsid w:val="007C5070"/>
    <w:rsid w:val="007E11FE"/>
    <w:rsid w:val="007E43EF"/>
    <w:rsid w:val="007F15B8"/>
    <w:rsid w:val="007F482B"/>
    <w:rsid w:val="007F57E5"/>
    <w:rsid w:val="00801FB1"/>
    <w:rsid w:val="00805C44"/>
    <w:rsid w:val="00823667"/>
    <w:rsid w:val="008250FE"/>
    <w:rsid w:val="00841199"/>
    <w:rsid w:val="00842220"/>
    <w:rsid w:val="00844C56"/>
    <w:rsid w:val="008529F7"/>
    <w:rsid w:val="00860EF2"/>
    <w:rsid w:val="008660FD"/>
    <w:rsid w:val="00877FC1"/>
    <w:rsid w:val="0088487C"/>
    <w:rsid w:val="00892B11"/>
    <w:rsid w:val="008977E4"/>
    <w:rsid w:val="008A506B"/>
    <w:rsid w:val="008B07CB"/>
    <w:rsid w:val="008B2450"/>
    <w:rsid w:val="008C0D04"/>
    <w:rsid w:val="008C178C"/>
    <w:rsid w:val="008C7530"/>
    <w:rsid w:val="008D0D67"/>
    <w:rsid w:val="008E0196"/>
    <w:rsid w:val="008E5013"/>
    <w:rsid w:val="008F2524"/>
    <w:rsid w:val="008F4546"/>
    <w:rsid w:val="00910474"/>
    <w:rsid w:val="009165B2"/>
    <w:rsid w:val="00917484"/>
    <w:rsid w:val="009236DB"/>
    <w:rsid w:val="00933666"/>
    <w:rsid w:val="00933C07"/>
    <w:rsid w:val="00952559"/>
    <w:rsid w:val="009558E1"/>
    <w:rsid w:val="009567AA"/>
    <w:rsid w:val="00976F57"/>
    <w:rsid w:val="009805C4"/>
    <w:rsid w:val="00984A36"/>
    <w:rsid w:val="00985094"/>
    <w:rsid w:val="00985C37"/>
    <w:rsid w:val="009863E5"/>
    <w:rsid w:val="00995784"/>
    <w:rsid w:val="009967DA"/>
    <w:rsid w:val="009A37EE"/>
    <w:rsid w:val="009A64D6"/>
    <w:rsid w:val="009B21E4"/>
    <w:rsid w:val="009C00A2"/>
    <w:rsid w:val="009C5BC2"/>
    <w:rsid w:val="009D7421"/>
    <w:rsid w:val="009E17BE"/>
    <w:rsid w:val="009F2439"/>
    <w:rsid w:val="009F37E4"/>
    <w:rsid w:val="00A04044"/>
    <w:rsid w:val="00A05017"/>
    <w:rsid w:val="00A14649"/>
    <w:rsid w:val="00A156A6"/>
    <w:rsid w:val="00A26514"/>
    <w:rsid w:val="00A53D70"/>
    <w:rsid w:val="00A54DAA"/>
    <w:rsid w:val="00A55041"/>
    <w:rsid w:val="00A56F14"/>
    <w:rsid w:val="00A64B50"/>
    <w:rsid w:val="00A655E9"/>
    <w:rsid w:val="00A67A0F"/>
    <w:rsid w:val="00A715E4"/>
    <w:rsid w:val="00A71722"/>
    <w:rsid w:val="00A72597"/>
    <w:rsid w:val="00A73F68"/>
    <w:rsid w:val="00A80018"/>
    <w:rsid w:val="00A814DC"/>
    <w:rsid w:val="00A81FB1"/>
    <w:rsid w:val="00A858A9"/>
    <w:rsid w:val="00A90F69"/>
    <w:rsid w:val="00A90F76"/>
    <w:rsid w:val="00A9560F"/>
    <w:rsid w:val="00AA11E0"/>
    <w:rsid w:val="00AA2123"/>
    <w:rsid w:val="00AB150A"/>
    <w:rsid w:val="00AB72FC"/>
    <w:rsid w:val="00AC4400"/>
    <w:rsid w:val="00AC5668"/>
    <w:rsid w:val="00AD46B0"/>
    <w:rsid w:val="00AD6281"/>
    <w:rsid w:val="00AE0CBE"/>
    <w:rsid w:val="00AF1AAF"/>
    <w:rsid w:val="00AF3D2B"/>
    <w:rsid w:val="00AF6B1D"/>
    <w:rsid w:val="00AF765A"/>
    <w:rsid w:val="00B037B4"/>
    <w:rsid w:val="00B065E5"/>
    <w:rsid w:val="00B06C71"/>
    <w:rsid w:val="00B1099A"/>
    <w:rsid w:val="00B109C2"/>
    <w:rsid w:val="00B152CA"/>
    <w:rsid w:val="00B17D46"/>
    <w:rsid w:val="00B20AD7"/>
    <w:rsid w:val="00B23650"/>
    <w:rsid w:val="00B42147"/>
    <w:rsid w:val="00B422A7"/>
    <w:rsid w:val="00B559B7"/>
    <w:rsid w:val="00B62E44"/>
    <w:rsid w:val="00B635F3"/>
    <w:rsid w:val="00B64CCA"/>
    <w:rsid w:val="00B64FF1"/>
    <w:rsid w:val="00B8118A"/>
    <w:rsid w:val="00B828DF"/>
    <w:rsid w:val="00B84BD6"/>
    <w:rsid w:val="00B86782"/>
    <w:rsid w:val="00B90088"/>
    <w:rsid w:val="00B90EFD"/>
    <w:rsid w:val="00B933A2"/>
    <w:rsid w:val="00BA5D52"/>
    <w:rsid w:val="00BB4547"/>
    <w:rsid w:val="00BB6619"/>
    <w:rsid w:val="00BC412B"/>
    <w:rsid w:val="00BD143C"/>
    <w:rsid w:val="00BD2B03"/>
    <w:rsid w:val="00BD6EB5"/>
    <w:rsid w:val="00BD77F3"/>
    <w:rsid w:val="00BF0452"/>
    <w:rsid w:val="00BF1211"/>
    <w:rsid w:val="00BF1D1B"/>
    <w:rsid w:val="00C07908"/>
    <w:rsid w:val="00C12DB6"/>
    <w:rsid w:val="00C2358B"/>
    <w:rsid w:val="00C243DF"/>
    <w:rsid w:val="00C24870"/>
    <w:rsid w:val="00C248B1"/>
    <w:rsid w:val="00C254E8"/>
    <w:rsid w:val="00C26C5F"/>
    <w:rsid w:val="00C34DD0"/>
    <w:rsid w:val="00C439C8"/>
    <w:rsid w:val="00C44A2F"/>
    <w:rsid w:val="00C65C33"/>
    <w:rsid w:val="00C6654E"/>
    <w:rsid w:val="00C75194"/>
    <w:rsid w:val="00C95FCE"/>
    <w:rsid w:val="00CA0287"/>
    <w:rsid w:val="00CA42CF"/>
    <w:rsid w:val="00CA4F2D"/>
    <w:rsid w:val="00CA5DE1"/>
    <w:rsid w:val="00CB132B"/>
    <w:rsid w:val="00CC0D0F"/>
    <w:rsid w:val="00CC18F1"/>
    <w:rsid w:val="00CD500C"/>
    <w:rsid w:val="00CD5402"/>
    <w:rsid w:val="00CD6782"/>
    <w:rsid w:val="00CF07A3"/>
    <w:rsid w:val="00CF0901"/>
    <w:rsid w:val="00CF544B"/>
    <w:rsid w:val="00CF6A17"/>
    <w:rsid w:val="00D06ABF"/>
    <w:rsid w:val="00D13A58"/>
    <w:rsid w:val="00D25E7C"/>
    <w:rsid w:val="00D277E9"/>
    <w:rsid w:val="00D2792A"/>
    <w:rsid w:val="00D53BC0"/>
    <w:rsid w:val="00D55B48"/>
    <w:rsid w:val="00D64853"/>
    <w:rsid w:val="00D654A4"/>
    <w:rsid w:val="00D7159D"/>
    <w:rsid w:val="00D7254C"/>
    <w:rsid w:val="00D75024"/>
    <w:rsid w:val="00D75E2A"/>
    <w:rsid w:val="00D862FB"/>
    <w:rsid w:val="00D9204F"/>
    <w:rsid w:val="00D93A27"/>
    <w:rsid w:val="00D94419"/>
    <w:rsid w:val="00D9625C"/>
    <w:rsid w:val="00D96479"/>
    <w:rsid w:val="00D966DE"/>
    <w:rsid w:val="00DB02D3"/>
    <w:rsid w:val="00DB02F4"/>
    <w:rsid w:val="00DB1794"/>
    <w:rsid w:val="00DB5AEE"/>
    <w:rsid w:val="00DB7751"/>
    <w:rsid w:val="00DD5AE7"/>
    <w:rsid w:val="00DE0522"/>
    <w:rsid w:val="00DE1995"/>
    <w:rsid w:val="00DE48B6"/>
    <w:rsid w:val="00DE6AEB"/>
    <w:rsid w:val="00DF0F75"/>
    <w:rsid w:val="00E021E7"/>
    <w:rsid w:val="00E10BE4"/>
    <w:rsid w:val="00E14502"/>
    <w:rsid w:val="00E15210"/>
    <w:rsid w:val="00E15A25"/>
    <w:rsid w:val="00E20FED"/>
    <w:rsid w:val="00E2429A"/>
    <w:rsid w:val="00E25225"/>
    <w:rsid w:val="00E264C8"/>
    <w:rsid w:val="00E33104"/>
    <w:rsid w:val="00E33602"/>
    <w:rsid w:val="00E35111"/>
    <w:rsid w:val="00E41970"/>
    <w:rsid w:val="00E42E8C"/>
    <w:rsid w:val="00E47E6F"/>
    <w:rsid w:val="00E50A9D"/>
    <w:rsid w:val="00E50BF5"/>
    <w:rsid w:val="00E6033D"/>
    <w:rsid w:val="00E73960"/>
    <w:rsid w:val="00E803C7"/>
    <w:rsid w:val="00E843B3"/>
    <w:rsid w:val="00E90779"/>
    <w:rsid w:val="00E93BCC"/>
    <w:rsid w:val="00E96A06"/>
    <w:rsid w:val="00EA2386"/>
    <w:rsid w:val="00EA3869"/>
    <w:rsid w:val="00EA573E"/>
    <w:rsid w:val="00EB0391"/>
    <w:rsid w:val="00EB6B18"/>
    <w:rsid w:val="00EC4DF7"/>
    <w:rsid w:val="00EC64E2"/>
    <w:rsid w:val="00ED6960"/>
    <w:rsid w:val="00EE3B20"/>
    <w:rsid w:val="00EE5E8D"/>
    <w:rsid w:val="00EE6C0C"/>
    <w:rsid w:val="00EF36AD"/>
    <w:rsid w:val="00EF385D"/>
    <w:rsid w:val="00EF7FF7"/>
    <w:rsid w:val="00F00B68"/>
    <w:rsid w:val="00F048FD"/>
    <w:rsid w:val="00F04E0F"/>
    <w:rsid w:val="00F141C9"/>
    <w:rsid w:val="00F14217"/>
    <w:rsid w:val="00F206A1"/>
    <w:rsid w:val="00F252BE"/>
    <w:rsid w:val="00F55968"/>
    <w:rsid w:val="00F62229"/>
    <w:rsid w:val="00F65FDA"/>
    <w:rsid w:val="00F66FA9"/>
    <w:rsid w:val="00F70564"/>
    <w:rsid w:val="00F71DC4"/>
    <w:rsid w:val="00F723F3"/>
    <w:rsid w:val="00F74CBA"/>
    <w:rsid w:val="00F77600"/>
    <w:rsid w:val="00F83DA4"/>
    <w:rsid w:val="00F84D30"/>
    <w:rsid w:val="00F864A0"/>
    <w:rsid w:val="00F87751"/>
    <w:rsid w:val="00F975B0"/>
    <w:rsid w:val="00FA23E7"/>
    <w:rsid w:val="00FB0D5E"/>
    <w:rsid w:val="00FB1FDE"/>
    <w:rsid w:val="00FB2277"/>
    <w:rsid w:val="00FB6285"/>
    <w:rsid w:val="00FB76D1"/>
    <w:rsid w:val="00FC2010"/>
    <w:rsid w:val="00FD1954"/>
    <w:rsid w:val="00FD2FF1"/>
    <w:rsid w:val="00FE5188"/>
    <w:rsid w:val="00FE5AAD"/>
    <w:rsid w:val="00FF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2089A"/>
    <w:pPr>
      <w:widowControl w:val="0"/>
      <w:jc w:val="both"/>
    </w:pPr>
    <w:rPr>
      <w:rFonts w:ascii="Times New Roman" w:hAnsi="Times New Roman"/>
      <w:kern w:val="2"/>
      <w:sz w:val="21"/>
    </w:rPr>
  </w:style>
  <w:style w:type="paragraph" w:styleId="1">
    <w:name w:val="heading 1"/>
    <w:basedOn w:val="a3"/>
    <w:next w:val="a4"/>
    <w:link w:val="1Char"/>
    <w:qFormat/>
    <w:rsid w:val="0032089A"/>
    <w:pPr>
      <w:keepLines/>
      <w:numPr>
        <w:numId w:val="8"/>
      </w:numPr>
      <w:spacing w:before="60" w:after="60"/>
      <w:outlineLvl w:val="0"/>
    </w:pPr>
    <w:rPr>
      <w:rFonts w:eastAsia="黑体"/>
      <w:bCs/>
      <w:kern w:val="44"/>
      <w:sz w:val="28"/>
      <w:szCs w:val="44"/>
      <w:lang w:val="x-none" w:eastAsia="x-none"/>
    </w:rPr>
  </w:style>
  <w:style w:type="paragraph" w:styleId="2">
    <w:name w:val="heading 2"/>
    <w:basedOn w:val="a3"/>
    <w:next w:val="a4"/>
    <w:link w:val="2Char"/>
    <w:qFormat/>
    <w:rsid w:val="0032089A"/>
    <w:pPr>
      <w:keepLines/>
      <w:spacing w:before="60" w:after="60"/>
      <w:outlineLvl w:val="1"/>
    </w:pPr>
    <w:rPr>
      <w:rFonts w:eastAsia="黑体"/>
      <w:bCs/>
      <w:sz w:val="24"/>
      <w:szCs w:val="32"/>
      <w:lang w:val="x-none" w:eastAsia="x-none"/>
    </w:rPr>
  </w:style>
  <w:style w:type="paragraph" w:styleId="3">
    <w:name w:val="heading 3"/>
    <w:basedOn w:val="a3"/>
    <w:next w:val="a4"/>
    <w:link w:val="3Char"/>
    <w:autoRedefine/>
    <w:qFormat/>
    <w:rsid w:val="0043396E"/>
    <w:pPr>
      <w:keepNext/>
      <w:keepLines/>
      <w:numPr>
        <w:numId w:val="16"/>
      </w:numPr>
      <w:adjustRightInd w:val="0"/>
      <w:spacing w:line="360" w:lineRule="auto"/>
      <w:outlineLvl w:val="2"/>
    </w:pPr>
    <w:rPr>
      <w:rFonts w:ascii="黑体" w:eastAsia="黑体" w:hAnsi="黑体"/>
      <w:bCs/>
      <w:kern w:val="0"/>
      <w:sz w:val="24"/>
      <w:szCs w:val="24"/>
      <w:lang w:val="x-none" w:eastAsia="x-none"/>
    </w:rPr>
  </w:style>
  <w:style w:type="paragraph" w:styleId="4">
    <w:name w:val="heading 4"/>
    <w:basedOn w:val="a3"/>
    <w:next w:val="a4"/>
    <w:link w:val="4Char"/>
    <w:autoRedefine/>
    <w:qFormat/>
    <w:rsid w:val="0032089A"/>
    <w:pPr>
      <w:keepNext/>
      <w:keepLines/>
      <w:numPr>
        <w:ilvl w:val="3"/>
        <w:numId w:val="8"/>
      </w:numPr>
      <w:outlineLvl w:val="3"/>
    </w:pPr>
    <w:rPr>
      <w:rFonts w:eastAsia="黑体"/>
      <w:kern w:val="0"/>
      <w:sz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link w:val="1"/>
    <w:rsid w:val="0032089A"/>
    <w:rPr>
      <w:rFonts w:ascii="Times New Roman" w:eastAsia="黑体" w:hAnsi="Times New Roman"/>
      <w:bCs/>
      <w:kern w:val="44"/>
      <w:sz w:val="28"/>
      <w:szCs w:val="44"/>
      <w:lang w:val="x-none" w:eastAsia="x-none"/>
    </w:rPr>
  </w:style>
  <w:style w:type="character" w:customStyle="1" w:styleId="2Char">
    <w:name w:val="标题 2 Char"/>
    <w:link w:val="2"/>
    <w:rsid w:val="0032089A"/>
    <w:rPr>
      <w:rFonts w:ascii="Times New Roman" w:eastAsia="黑体" w:hAnsi="Times New Roman"/>
      <w:bCs/>
      <w:kern w:val="2"/>
      <w:sz w:val="24"/>
      <w:szCs w:val="32"/>
      <w:lang w:val="x-none" w:eastAsia="x-none"/>
    </w:rPr>
  </w:style>
  <w:style w:type="character" w:customStyle="1" w:styleId="3Char">
    <w:name w:val="标题 3 Char"/>
    <w:link w:val="3"/>
    <w:rsid w:val="0043396E"/>
    <w:rPr>
      <w:rFonts w:ascii="黑体" w:eastAsia="黑体" w:hAnsi="黑体"/>
      <w:bCs/>
      <w:sz w:val="24"/>
      <w:szCs w:val="24"/>
      <w:lang w:val="x-none" w:eastAsia="x-none"/>
    </w:rPr>
  </w:style>
  <w:style w:type="character" w:customStyle="1" w:styleId="4Char">
    <w:name w:val="标题 4 Char"/>
    <w:link w:val="4"/>
    <w:rsid w:val="0032089A"/>
    <w:rPr>
      <w:rFonts w:ascii="Times New Roman" w:eastAsia="黑体" w:hAnsi="Times New Roman"/>
      <w:lang w:val="x-none" w:eastAsia="x-none"/>
    </w:rPr>
  </w:style>
  <w:style w:type="paragraph" w:styleId="a4">
    <w:name w:val="Normal Indent"/>
    <w:basedOn w:val="a3"/>
    <w:autoRedefine/>
    <w:rsid w:val="00B42147"/>
    <w:pPr>
      <w:spacing w:beforeLines="100" w:before="312" w:afterLines="100" w:after="312" w:line="360" w:lineRule="auto"/>
      <w:jc w:val="center"/>
    </w:pPr>
    <w:rPr>
      <w:rFonts w:eastAsia="黑体"/>
      <w:sz w:val="32"/>
    </w:rPr>
  </w:style>
  <w:style w:type="paragraph" w:styleId="a8">
    <w:name w:val="Title"/>
    <w:basedOn w:val="a3"/>
    <w:link w:val="Char"/>
    <w:qFormat/>
    <w:rsid w:val="0032089A"/>
    <w:pPr>
      <w:spacing w:before="240" w:after="60"/>
      <w:jc w:val="center"/>
      <w:outlineLvl w:val="0"/>
    </w:pPr>
    <w:rPr>
      <w:rFonts w:ascii="Arial" w:hAnsi="Arial"/>
      <w:b/>
      <w:bCs/>
      <w:kern w:val="0"/>
      <w:sz w:val="32"/>
      <w:szCs w:val="32"/>
      <w:lang w:val="x-none" w:eastAsia="x-none"/>
    </w:rPr>
  </w:style>
  <w:style w:type="character" w:customStyle="1" w:styleId="Char">
    <w:name w:val="标题 Char"/>
    <w:link w:val="a8"/>
    <w:rsid w:val="0032089A"/>
    <w:rPr>
      <w:rFonts w:ascii="Arial" w:eastAsia="宋体" w:hAnsi="Arial" w:cs="Arial"/>
      <w:b/>
      <w:bCs/>
      <w:sz w:val="32"/>
      <w:szCs w:val="32"/>
    </w:rPr>
  </w:style>
  <w:style w:type="paragraph" w:styleId="a9">
    <w:name w:val="footer"/>
    <w:basedOn w:val="a3"/>
    <w:link w:val="Char0"/>
    <w:rsid w:val="0032089A"/>
    <w:pPr>
      <w:tabs>
        <w:tab w:val="center" w:pos="4153"/>
        <w:tab w:val="right" w:pos="8306"/>
      </w:tabs>
      <w:snapToGrid w:val="0"/>
      <w:jc w:val="left"/>
    </w:pPr>
    <w:rPr>
      <w:kern w:val="0"/>
      <w:sz w:val="18"/>
      <w:szCs w:val="18"/>
      <w:lang w:val="x-none" w:eastAsia="x-none"/>
    </w:rPr>
  </w:style>
  <w:style w:type="character" w:customStyle="1" w:styleId="Char0">
    <w:name w:val="页脚 Char"/>
    <w:link w:val="a9"/>
    <w:rsid w:val="0032089A"/>
    <w:rPr>
      <w:rFonts w:ascii="Times New Roman" w:eastAsia="宋体" w:hAnsi="Times New Roman" w:cs="Times New Roman"/>
      <w:sz w:val="18"/>
      <w:szCs w:val="18"/>
    </w:rPr>
  </w:style>
  <w:style w:type="character" w:styleId="aa">
    <w:name w:val="page number"/>
    <w:basedOn w:val="a5"/>
    <w:rsid w:val="0032089A"/>
  </w:style>
  <w:style w:type="paragraph" w:styleId="ab">
    <w:name w:val="header"/>
    <w:basedOn w:val="a3"/>
    <w:link w:val="Char1"/>
    <w:rsid w:val="0032089A"/>
    <w:pPr>
      <w:pBdr>
        <w:bottom w:val="single" w:sz="6" w:space="1" w:color="auto"/>
      </w:pBdr>
      <w:tabs>
        <w:tab w:val="center" w:pos="4320"/>
        <w:tab w:val="right" w:pos="8640"/>
      </w:tabs>
      <w:adjustRightInd w:val="0"/>
      <w:spacing w:line="240" w:lineRule="atLeast"/>
      <w:jc w:val="center"/>
      <w:textAlignment w:val="baseline"/>
    </w:pPr>
    <w:rPr>
      <w:kern w:val="0"/>
      <w:sz w:val="18"/>
      <w:lang w:val="x-none" w:eastAsia="x-none"/>
    </w:rPr>
  </w:style>
  <w:style w:type="character" w:customStyle="1" w:styleId="Char1">
    <w:name w:val="页眉 Char"/>
    <w:link w:val="ab"/>
    <w:rsid w:val="0032089A"/>
    <w:rPr>
      <w:rFonts w:ascii="Times New Roman" w:eastAsia="宋体" w:hAnsi="Times New Roman" w:cs="Times New Roman"/>
      <w:kern w:val="0"/>
      <w:sz w:val="18"/>
      <w:szCs w:val="20"/>
    </w:rPr>
  </w:style>
  <w:style w:type="paragraph" w:styleId="10">
    <w:name w:val="toc 1"/>
    <w:basedOn w:val="a3"/>
    <w:next w:val="a3"/>
    <w:autoRedefine/>
    <w:uiPriority w:val="39"/>
    <w:qFormat/>
    <w:rsid w:val="0032089A"/>
    <w:pPr>
      <w:tabs>
        <w:tab w:val="left" w:pos="420"/>
        <w:tab w:val="right" w:leader="dot" w:pos="8302"/>
      </w:tabs>
      <w:spacing w:before="120" w:after="120"/>
      <w:jc w:val="left"/>
    </w:pPr>
    <w:rPr>
      <w:b/>
      <w:bCs/>
      <w:caps/>
      <w:szCs w:val="24"/>
    </w:rPr>
  </w:style>
  <w:style w:type="paragraph" w:styleId="20">
    <w:name w:val="toc 2"/>
    <w:basedOn w:val="a3"/>
    <w:next w:val="a3"/>
    <w:autoRedefine/>
    <w:uiPriority w:val="39"/>
    <w:qFormat/>
    <w:rsid w:val="0032089A"/>
    <w:pPr>
      <w:ind w:left="210"/>
      <w:jc w:val="left"/>
    </w:pPr>
    <w:rPr>
      <w:smallCaps/>
      <w:szCs w:val="24"/>
    </w:rPr>
  </w:style>
  <w:style w:type="paragraph" w:styleId="ac">
    <w:name w:val="annotation text"/>
    <w:basedOn w:val="a3"/>
    <w:link w:val="Char2"/>
    <w:semiHidden/>
    <w:unhideWhenUsed/>
    <w:rsid w:val="00B64FF1"/>
    <w:pPr>
      <w:widowControl/>
      <w:adjustRightInd w:val="0"/>
      <w:snapToGrid w:val="0"/>
      <w:spacing w:after="200"/>
      <w:jc w:val="left"/>
    </w:pPr>
    <w:rPr>
      <w:rFonts w:ascii="Tahoma" w:eastAsia="微软雅黑" w:hAnsi="Tahoma"/>
      <w:kern w:val="0"/>
      <w:sz w:val="22"/>
      <w:szCs w:val="22"/>
      <w:lang w:val="x-none" w:eastAsia="x-none"/>
    </w:rPr>
  </w:style>
  <w:style w:type="character" w:customStyle="1" w:styleId="Char2">
    <w:name w:val="批注文字 Char"/>
    <w:link w:val="ac"/>
    <w:semiHidden/>
    <w:rsid w:val="00B64FF1"/>
    <w:rPr>
      <w:rFonts w:ascii="Tahoma" w:eastAsia="微软雅黑" w:hAnsi="Tahoma"/>
      <w:sz w:val="22"/>
      <w:szCs w:val="22"/>
      <w:lang w:val="x-none" w:eastAsia="x-none"/>
    </w:rPr>
  </w:style>
  <w:style w:type="paragraph" w:customStyle="1" w:styleId="reader-word-layer">
    <w:name w:val="reader-word-layer"/>
    <w:basedOn w:val="a3"/>
    <w:rsid w:val="00B64FF1"/>
    <w:pPr>
      <w:widowControl/>
      <w:spacing w:before="100" w:beforeAutospacing="1" w:after="100" w:afterAutospacing="1"/>
      <w:jc w:val="left"/>
    </w:pPr>
    <w:rPr>
      <w:rFonts w:ascii="宋体" w:hAnsi="宋体" w:cs="宋体"/>
      <w:kern w:val="0"/>
      <w:sz w:val="24"/>
      <w:szCs w:val="24"/>
    </w:rPr>
  </w:style>
  <w:style w:type="paragraph" w:customStyle="1" w:styleId="000">
    <w:name w:val="00 0正文"/>
    <w:basedOn w:val="a3"/>
    <w:qFormat/>
    <w:rsid w:val="00E20FED"/>
    <w:pPr>
      <w:adjustRightInd w:val="0"/>
      <w:snapToGrid w:val="0"/>
      <w:spacing w:line="354" w:lineRule="exact"/>
      <w:ind w:firstLineChars="200" w:firstLine="420"/>
    </w:pPr>
    <w:rPr>
      <w:color w:val="000000"/>
      <w:szCs w:val="21"/>
    </w:rPr>
  </w:style>
  <w:style w:type="paragraph" w:customStyle="1" w:styleId="00">
    <w:name w:val="00 （一）"/>
    <w:basedOn w:val="a3"/>
    <w:rsid w:val="00E20FED"/>
    <w:pPr>
      <w:adjustRightInd w:val="0"/>
      <w:snapToGrid w:val="0"/>
      <w:spacing w:line="354" w:lineRule="exact"/>
      <w:ind w:firstLineChars="200" w:firstLine="422"/>
    </w:pPr>
    <w:rPr>
      <w:b/>
      <w:color w:val="000000"/>
      <w:szCs w:val="21"/>
    </w:rPr>
  </w:style>
  <w:style w:type="paragraph" w:customStyle="1" w:styleId="ad">
    <w:name w:val="段"/>
    <w:link w:val="Char3"/>
    <w:qFormat/>
    <w:rsid w:val="00CA028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3">
    <w:name w:val="段 Char"/>
    <w:link w:val="ad"/>
    <w:qFormat/>
    <w:rsid w:val="00CA0287"/>
    <w:rPr>
      <w:rFonts w:ascii="宋体" w:hAnsi="Times New Roman"/>
      <w:noProof/>
      <w:sz w:val="21"/>
      <w:lang w:bidi="ar-SA"/>
    </w:rPr>
  </w:style>
  <w:style w:type="paragraph" w:customStyle="1" w:styleId="a2">
    <w:name w:val="章标题"/>
    <w:next w:val="ad"/>
    <w:rsid w:val="00CF6A17"/>
    <w:pPr>
      <w:numPr>
        <w:ilvl w:val="1"/>
        <w:numId w:val="3"/>
      </w:numPr>
      <w:spacing w:beforeLines="50" w:before="156" w:afterLines="50" w:after="156"/>
      <w:jc w:val="both"/>
      <w:outlineLvl w:val="1"/>
    </w:pPr>
    <w:rPr>
      <w:rFonts w:ascii="黑体" w:eastAsia="黑体" w:hAnsi="Times New Roman"/>
      <w:sz w:val="21"/>
    </w:rPr>
  </w:style>
  <w:style w:type="paragraph" w:customStyle="1" w:styleId="ae">
    <w:name w:val="博士论文正文"/>
    <w:basedOn w:val="a3"/>
    <w:next w:val="ac"/>
    <w:rsid w:val="00CF6A17"/>
    <w:pPr>
      <w:spacing w:line="360" w:lineRule="auto"/>
      <w:ind w:firstLineChars="200" w:firstLine="200"/>
    </w:pPr>
    <w:rPr>
      <w:rFonts w:eastAsia="仿宋_GB2312"/>
      <w:sz w:val="28"/>
      <w:szCs w:val="28"/>
    </w:rPr>
  </w:style>
  <w:style w:type="paragraph" w:customStyle="1" w:styleId="a1">
    <w:name w:val="生态县括号编号"/>
    <w:basedOn w:val="ae"/>
    <w:next w:val="ae"/>
    <w:rsid w:val="00CF6A17"/>
    <w:pPr>
      <w:numPr>
        <w:ilvl w:val="5"/>
        <w:numId w:val="4"/>
      </w:numPr>
      <w:ind w:firstLineChars="0" w:firstLine="0"/>
      <w:jc w:val="left"/>
    </w:pPr>
    <w:rPr>
      <w:szCs w:val="21"/>
      <w:lang w:val="zh-CN"/>
    </w:rPr>
  </w:style>
  <w:style w:type="paragraph" w:customStyle="1" w:styleId="a0">
    <w:name w:val="表头"/>
    <w:basedOn w:val="a3"/>
    <w:next w:val="a3"/>
    <w:rsid w:val="00CF6A17"/>
    <w:pPr>
      <w:numPr>
        <w:ilvl w:val="4"/>
        <w:numId w:val="4"/>
      </w:numPr>
      <w:spacing w:line="300" w:lineRule="auto"/>
      <w:jc w:val="center"/>
    </w:pPr>
    <w:rPr>
      <w:rFonts w:eastAsia="仿宋"/>
      <w:sz w:val="28"/>
      <w:szCs w:val="21"/>
    </w:rPr>
  </w:style>
  <w:style w:type="paragraph" w:customStyle="1" w:styleId="a">
    <w:name w:val="正文表标题"/>
    <w:next w:val="ad"/>
    <w:qFormat/>
    <w:rsid w:val="00844C56"/>
    <w:pPr>
      <w:numPr>
        <w:numId w:val="6"/>
      </w:numPr>
      <w:tabs>
        <w:tab w:val="num" w:pos="360"/>
      </w:tabs>
      <w:spacing w:beforeLines="50" w:before="156" w:afterLines="50" w:after="156"/>
      <w:jc w:val="center"/>
    </w:pPr>
    <w:rPr>
      <w:rFonts w:ascii="黑体" w:eastAsia="黑体" w:hAnsi="Times New Roman"/>
      <w:sz w:val="21"/>
    </w:rPr>
  </w:style>
  <w:style w:type="character" w:customStyle="1" w:styleId="font11">
    <w:name w:val="font11"/>
    <w:rsid w:val="00844C56"/>
    <w:rPr>
      <w:rFonts w:ascii="宋体" w:eastAsia="宋体" w:hAnsi="宋体" w:cs="宋体" w:hint="eastAsia"/>
      <w:color w:val="000000"/>
      <w:sz w:val="18"/>
      <w:szCs w:val="18"/>
      <w:u w:val="none"/>
    </w:rPr>
  </w:style>
  <w:style w:type="paragraph" w:customStyle="1" w:styleId="21">
    <w:name w:val="列出段落2"/>
    <w:basedOn w:val="a3"/>
    <w:uiPriority w:val="99"/>
    <w:unhideWhenUsed/>
    <w:qFormat/>
    <w:rsid w:val="00C65C33"/>
    <w:pPr>
      <w:widowControl/>
      <w:ind w:firstLineChars="200" w:firstLine="420"/>
      <w:jc w:val="left"/>
    </w:pPr>
    <w:rPr>
      <w:rFonts w:ascii="宋体" w:hAnsi="宋体" w:cs="宋体"/>
      <w:kern w:val="0"/>
      <w:sz w:val="24"/>
      <w:szCs w:val="24"/>
    </w:rPr>
  </w:style>
  <w:style w:type="paragraph" w:customStyle="1" w:styleId="001">
    <w:name w:val="00 表格标题"/>
    <w:basedOn w:val="a3"/>
    <w:qFormat/>
    <w:rsid w:val="004F64BC"/>
    <w:pPr>
      <w:snapToGrid w:val="0"/>
      <w:spacing w:beforeLines="50" w:afterLines="50" w:line="354" w:lineRule="exact"/>
      <w:jc w:val="center"/>
    </w:pPr>
    <w:rPr>
      <w:rFonts w:eastAsia="黑体"/>
      <w:color w:val="000000"/>
      <w:sz w:val="18"/>
      <w:szCs w:val="18"/>
    </w:rPr>
  </w:style>
  <w:style w:type="paragraph" w:customStyle="1" w:styleId="002">
    <w:name w:val="00 资料来源"/>
    <w:basedOn w:val="a3"/>
    <w:qFormat/>
    <w:rsid w:val="004F64BC"/>
    <w:pPr>
      <w:adjustRightInd w:val="0"/>
      <w:snapToGrid w:val="0"/>
      <w:ind w:firstLineChars="200" w:firstLine="360"/>
    </w:pPr>
    <w:rPr>
      <w:rFonts w:hAnsi="宋体"/>
      <w:sz w:val="18"/>
      <w:szCs w:val="24"/>
    </w:rPr>
  </w:style>
  <w:style w:type="paragraph" w:styleId="af">
    <w:name w:val="List Paragraph"/>
    <w:basedOn w:val="a3"/>
    <w:uiPriority w:val="34"/>
    <w:qFormat/>
    <w:rsid w:val="006178E2"/>
    <w:pPr>
      <w:ind w:firstLineChars="200" w:firstLine="420"/>
    </w:pPr>
  </w:style>
  <w:style w:type="paragraph" w:styleId="30">
    <w:name w:val="toc 3"/>
    <w:basedOn w:val="a3"/>
    <w:next w:val="a3"/>
    <w:autoRedefine/>
    <w:uiPriority w:val="39"/>
    <w:unhideWhenUsed/>
    <w:rsid w:val="00115F4F"/>
    <w:pPr>
      <w:ind w:leftChars="400" w:left="840"/>
    </w:pPr>
  </w:style>
  <w:style w:type="paragraph" w:styleId="af0">
    <w:name w:val="Normal (Web)"/>
    <w:basedOn w:val="a3"/>
    <w:uiPriority w:val="99"/>
    <w:semiHidden/>
    <w:unhideWhenUsed/>
    <w:rsid w:val="002E2F51"/>
    <w:pPr>
      <w:widowControl/>
      <w:spacing w:before="100" w:beforeAutospacing="1" w:after="100" w:afterAutospacing="1"/>
      <w:jc w:val="left"/>
    </w:pPr>
    <w:rPr>
      <w:rFonts w:ascii="宋体" w:hAnsi="宋体" w:cs="宋体"/>
      <w:kern w:val="0"/>
      <w:sz w:val="24"/>
      <w:szCs w:val="24"/>
    </w:rPr>
  </w:style>
  <w:style w:type="table" w:styleId="af1">
    <w:name w:val="Table Grid"/>
    <w:basedOn w:val="a6"/>
    <w:uiPriority w:val="59"/>
    <w:rsid w:val="0022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24870"/>
    <w:rPr>
      <w:sz w:val="21"/>
      <w:szCs w:val="21"/>
    </w:rPr>
  </w:style>
  <w:style w:type="paragraph" w:styleId="af3">
    <w:name w:val="annotation subject"/>
    <w:basedOn w:val="ac"/>
    <w:next w:val="ac"/>
    <w:link w:val="Char4"/>
    <w:uiPriority w:val="99"/>
    <w:semiHidden/>
    <w:unhideWhenUsed/>
    <w:rsid w:val="00C24870"/>
    <w:pPr>
      <w:widowControl w:val="0"/>
      <w:adjustRightInd/>
      <w:snapToGrid/>
      <w:spacing w:after="0"/>
    </w:pPr>
    <w:rPr>
      <w:rFonts w:ascii="Times New Roman" w:eastAsia="宋体" w:hAnsi="Times New Roman"/>
      <w:b/>
      <w:bCs/>
      <w:kern w:val="2"/>
      <w:sz w:val="21"/>
      <w:szCs w:val="20"/>
      <w:lang w:val="en-US" w:eastAsia="zh-CN"/>
    </w:rPr>
  </w:style>
  <w:style w:type="character" w:customStyle="1" w:styleId="Char4">
    <w:name w:val="批注主题 Char"/>
    <w:link w:val="af3"/>
    <w:uiPriority w:val="99"/>
    <w:semiHidden/>
    <w:rsid w:val="00C24870"/>
    <w:rPr>
      <w:rFonts w:ascii="Times New Roman" w:eastAsia="微软雅黑" w:hAnsi="Times New Roman"/>
      <w:b/>
      <w:bCs/>
      <w:kern w:val="2"/>
      <w:sz w:val="21"/>
      <w:szCs w:val="22"/>
      <w:lang w:val="x-none" w:eastAsia="x-none"/>
    </w:rPr>
  </w:style>
  <w:style w:type="paragraph" w:styleId="af4">
    <w:name w:val="Balloon Text"/>
    <w:basedOn w:val="a3"/>
    <w:link w:val="Char5"/>
    <w:uiPriority w:val="99"/>
    <w:semiHidden/>
    <w:unhideWhenUsed/>
    <w:rsid w:val="00C24870"/>
    <w:rPr>
      <w:sz w:val="18"/>
      <w:szCs w:val="18"/>
    </w:rPr>
  </w:style>
  <w:style w:type="character" w:customStyle="1" w:styleId="Char5">
    <w:name w:val="批注框文本 Char"/>
    <w:link w:val="af4"/>
    <w:uiPriority w:val="99"/>
    <w:semiHidden/>
    <w:rsid w:val="00C24870"/>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2089A"/>
    <w:pPr>
      <w:widowControl w:val="0"/>
      <w:jc w:val="both"/>
    </w:pPr>
    <w:rPr>
      <w:rFonts w:ascii="Times New Roman" w:hAnsi="Times New Roman"/>
      <w:kern w:val="2"/>
      <w:sz w:val="21"/>
    </w:rPr>
  </w:style>
  <w:style w:type="paragraph" w:styleId="1">
    <w:name w:val="heading 1"/>
    <w:basedOn w:val="a3"/>
    <w:next w:val="a4"/>
    <w:link w:val="1Char"/>
    <w:qFormat/>
    <w:rsid w:val="0032089A"/>
    <w:pPr>
      <w:keepLines/>
      <w:numPr>
        <w:numId w:val="8"/>
      </w:numPr>
      <w:spacing w:before="60" w:after="60"/>
      <w:outlineLvl w:val="0"/>
    </w:pPr>
    <w:rPr>
      <w:rFonts w:eastAsia="黑体"/>
      <w:bCs/>
      <w:kern w:val="44"/>
      <w:sz w:val="28"/>
      <w:szCs w:val="44"/>
      <w:lang w:val="x-none" w:eastAsia="x-none"/>
    </w:rPr>
  </w:style>
  <w:style w:type="paragraph" w:styleId="2">
    <w:name w:val="heading 2"/>
    <w:basedOn w:val="a3"/>
    <w:next w:val="a4"/>
    <w:link w:val="2Char"/>
    <w:qFormat/>
    <w:rsid w:val="0032089A"/>
    <w:pPr>
      <w:keepLines/>
      <w:spacing w:before="60" w:after="60"/>
      <w:outlineLvl w:val="1"/>
    </w:pPr>
    <w:rPr>
      <w:rFonts w:eastAsia="黑体"/>
      <w:bCs/>
      <w:sz w:val="24"/>
      <w:szCs w:val="32"/>
      <w:lang w:val="x-none" w:eastAsia="x-none"/>
    </w:rPr>
  </w:style>
  <w:style w:type="paragraph" w:styleId="3">
    <w:name w:val="heading 3"/>
    <w:basedOn w:val="a3"/>
    <w:next w:val="a4"/>
    <w:link w:val="3Char"/>
    <w:autoRedefine/>
    <w:qFormat/>
    <w:rsid w:val="0043396E"/>
    <w:pPr>
      <w:keepNext/>
      <w:keepLines/>
      <w:numPr>
        <w:numId w:val="16"/>
      </w:numPr>
      <w:adjustRightInd w:val="0"/>
      <w:spacing w:line="360" w:lineRule="auto"/>
      <w:outlineLvl w:val="2"/>
    </w:pPr>
    <w:rPr>
      <w:rFonts w:ascii="黑体" w:eastAsia="黑体" w:hAnsi="黑体"/>
      <w:bCs/>
      <w:kern w:val="0"/>
      <w:sz w:val="24"/>
      <w:szCs w:val="24"/>
      <w:lang w:val="x-none" w:eastAsia="x-none"/>
    </w:rPr>
  </w:style>
  <w:style w:type="paragraph" w:styleId="4">
    <w:name w:val="heading 4"/>
    <w:basedOn w:val="a3"/>
    <w:next w:val="a4"/>
    <w:link w:val="4Char"/>
    <w:autoRedefine/>
    <w:qFormat/>
    <w:rsid w:val="0032089A"/>
    <w:pPr>
      <w:keepNext/>
      <w:keepLines/>
      <w:numPr>
        <w:ilvl w:val="3"/>
        <w:numId w:val="8"/>
      </w:numPr>
      <w:outlineLvl w:val="3"/>
    </w:pPr>
    <w:rPr>
      <w:rFonts w:eastAsia="黑体"/>
      <w:kern w:val="0"/>
      <w:sz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link w:val="1"/>
    <w:rsid w:val="0032089A"/>
    <w:rPr>
      <w:rFonts w:ascii="Times New Roman" w:eastAsia="黑体" w:hAnsi="Times New Roman"/>
      <w:bCs/>
      <w:kern w:val="44"/>
      <w:sz w:val="28"/>
      <w:szCs w:val="44"/>
      <w:lang w:val="x-none" w:eastAsia="x-none"/>
    </w:rPr>
  </w:style>
  <w:style w:type="character" w:customStyle="1" w:styleId="2Char">
    <w:name w:val="标题 2 Char"/>
    <w:link w:val="2"/>
    <w:rsid w:val="0032089A"/>
    <w:rPr>
      <w:rFonts w:ascii="Times New Roman" w:eastAsia="黑体" w:hAnsi="Times New Roman"/>
      <w:bCs/>
      <w:kern w:val="2"/>
      <w:sz w:val="24"/>
      <w:szCs w:val="32"/>
      <w:lang w:val="x-none" w:eastAsia="x-none"/>
    </w:rPr>
  </w:style>
  <w:style w:type="character" w:customStyle="1" w:styleId="3Char">
    <w:name w:val="标题 3 Char"/>
    <w:link w:val="3"/>
    <w:rsid w:val="0043396E"/>
    <w:rPr>
      <w:rFonts w:ascii="黑体" w:eastAsia="黑体" w:hAnsi="黑体"/>
      <w:bCs/>
      <w:sz w:val="24"/>
      <w:szCs w:val="24"/>
      <w:lang w:val="x-none" w:eastAsia="x-none"/>
    </w:rPr>
  </w:style>
  <w:style w:type="character" w:customStyle="1" w:styleId="4Char">
    <w:name w:val="标题 4 Char"/>
    <w:link w:val="4"/>
    <w:rsid w:val="0032089A"/>
    <w:rPr>
      <w:rFonts w:ascii="Times New Roman" w:eastAsia="黑体" w:hAnsi="Times New Roman"/>
      <w:lang w:val="x-none" w:eastAsia="x-none"/>
    </w:rPr>
  </w:style>
  <w:style w:type="paragraph" w:styleId="a4">
    <w:name w:val="Normal Indent"/>
    <w:basedOn w:val="a3"/>
    <w:autoRedefine/>
    <w:rsid w:val="00B42147"/>
    <w:pPr>
      <w:spacing w:beforeLines="100" w:before="312" w:afterLines="100" w:after="312" w:line="360" w:lineRule="auto"/>
      <w:jc w:val="center"/>
    </w:pPr>
    <w:rPr>
      <w:rFonts w:eastAsia="黑体"/>
      <w:sz w:val="32"/>
    </w:rPr>
  </w:style>
  <w:style w:type="paragraph" w:styleId="a8">
    <w:name w:val="Title"/>
    <w:basedOn w:val="a3"/>
    <w:link w:val="Char"/>
    <w:qFormat/>
    <w:rsid w:val="0032089A"/>
    <w:pPr>
      <w:spacing w:before="240" w:after="60"/>
      <w:jc w:val="center"/>
      <w:outlineLvl w:val="0"/>
    </w:pPr>
    <w:rPr>
      <w:rFonts w:ascii="Arial" w:hAnsi="Arial"/>
      <w:b/>
      <w:bCs/>
      <w:kern w:val="0"/>
      <w:sz w:val="32"/>
      <w:szCs w:val="32"/>
      <w:lang w:val="x-none" w:eastAsia="x-none"/>
    </w:rPr>
  </w:style>
  <w:style w:type="character" w:customStyle="1" w:styleId="Char">
    <w:name w:val="标题 Char"/>
    <w:link w:val="a8"/>
    <w:rsid w:val="0032089A"/>
    <w:rPr>
      <w:rFonts w:ascii="Arial" w:eastAsia="宋体" w:hAnsi="Arial" w:cs="Arial"/>
      <w:b/>
      <w:bCs/>
      <w:sz w:val="32"/>
      <w:szCs w:val="32"/>
    </w:rPr>
  </w:style>
  <w:style w:type="paragraph" w:styleId="a9">
    <w:name w:val="footer"/>
    <w:basedOn w:val="a3"/>
    <w:link w:val="Char0"/>
    <w:rsid w:val="0032089A"/>
    <w:pPr>
      <w:tabs>
        <w:tab w:val="center" w:pos="4153"/>
        <w:tab w:val="right" w:pos="8306"/>
      </w:tabs>
      <w:snapToGrid w:val="0"/>
      <w:jc w:val="left"/>
    </w:pPr>
    <w:rPr>
      <w:kern w:val="0"/>
      <w:sz w:val="18"/>
      <w:szCs w:val="18"/>
      <w:lang w:val="x-none" w:eastAsia="x-none"/>
    </w:rPr>
  </w:style>
  <w:style w:type="character" w:customStyle="1" w:styleId="Char0">
    <w:name w:val="页脚 Char"/>
    <w:link w:val="a9"/>
    <w:rsid w:val="0032089A"/>
    <w:rPr>
      <w:rFonts w:ascii="Times New Roman" w:eastAsia="宋体" w:hAnsi="Times New Roman" w:cs="Times New Roman"/>
      <w:sz w:val="18"/>
      <w:szCs w:val="18"/>
    </w:rPr>
  </w:style>
  <w:style w:type="character" w:styleId="aa">
    <w:name w:val="page number"/>
    <w:basedOn w:val="a5"/>
    <w:rsid w:val="0032089A"/>
  </w:style>
  <w:style w:type="paragraph" w:styleId="ab">
    <w:name w:val="header"/>
    <w:basedOn w:val="a3"/>
    <w:link w:val="Char1"/>
    <w:rsid w:val="0032089A"/>
    <w:pPr>
      <w:pBdr>
        <w:bottom w:val="single" w:sz="6" w:space="1" w:color="auto"/>
      </w:pBdr>
      <w:tabs>
        <w:tab w:val="center" w:pos="4320"/>
        <w:tab w:val="right" w:pos="8640"/>
      </w:tabs>
      <w:adjustRightInd w:val="0"/>
      <w:spacing w:line="240" w:lineRule="atLeast"/>
      <w:jc w:val="center"/>
      <w:textAlignment w:val="baseline"/>
    </w:pPr>
    <w:rPr>
      <w:kern w:val="0"/>
      <w:sz w:val="18"/>
      <w:lang w:val="x-none" w:eastAsia="x-none"/>
    </w:rPr>
  </w:style>
  <w:style w:type="character" w:customStyle="1" w:styleId="Char1">
    <w:name w:val="页眉 Char"/>
    <w:link w:val="ab"/>
    <w:rsid w:val="0032089A"/>
    <w:rPr>
      <w:rFonts w:ascii="Times New Roman" w:eastAsia="宋体" w:hAnsi="Times New Roman" w:cs="Times New Roman"/>
      <w:kern w:val="0"/>
      <w:sz w:val="18"/>
      <w:szCs w:val="20"/>
    </w:rPr>
  </w:style>
  <w:style w:type="paragraph" w:styleId="10">
    <w:name w:val="toc 1"/>
    <w:basedOn w:val="a3"/>
    <w:next w:val="a3"/>
    <w:autoRedefine/>
    <w:uiPriority w:val="39"/>
    <w:qFormat/>
    <w:rsid w:val="0032089A"/>
    <w:pPr>
      <w:tabs>
        <w:tab w:val="left" w:pos="420"/>
        <w:tab w:val="right" w:leader="dot" w:pos="8302"/>
      </w:tabs>
      <w:spacing w:before="120" w:after="120"/>
      <w:jc w:val="left"/>
    </w:pPr>
    <w:rPr>
      <w:b/>
      <w:bCs/>
      <w:caps/>
      <w:szCs w:val="24"/>
    </w:rPr>
  </w:style>
  <w:style w:type="paragraph" w:styleId="20">
    <w:name w:val="toc 2"/>
    <w:basedOn w:val="a3"/>
    <w:next w:val="a3"/>
    <w:autoRedefine/>
    <w:uiPriority w:val="39"/>
    <w:qFormat/>
    <w:rsid w:val="0032089A"/>
    <w:pPr>
      <w:ind w:left="210"/>
      <w:jc w:val="left"/>
    </w:pPr>
    <w:rPr>
      <w:smallCaps/>
      <w:szCs w:val="24"/>
    </w:rPr>
  </w:style>
  <w:style w:type="paragraph" w:styleId="ac">
    <w:name w:val="annotation text"/>
    <w:basedOn w:val="a3"/>
    <w:link w:val="Char2"/>
    <w:semiHidden/>
    <w:unhideWhenUsed/>
    <w:rsid w:val="00B64FF1"/>
    <w:pPr>
      <w:widowControl/>
      <w:adjustRightInd w:val="0"/>
      <w:snapToGrid w:val="0"/>
      <w:spacing w:after="200"/>
      <w:jc w:val="left"/>
    </w:pPr>
    <w:rPr>
      <w:rFonts w:ascii="Tahoma" w:eastAsia="微软雅黑" w:hAnsi="Tahoma"/>
      <w:kern w:val="0"/>
      <w:sz w:val="22"/>
      <w:szCs w:val="22"/>
      <w:lang w:val="x-none" w:eastAsia="x-none"/>
    </w:rPr>
  </w:style>
  <w:style w:type="character" w:customStyle="1" w:styleId="Char2">
    <w:name w:val="批注文字 Char"/>
    <w:link w:val="ac"/>
    <w:semiHidden/>
    <w:rsid w:val="00B64FF1"/>
    <w:rPr>
      <w:rFonts w:ascii="Tahoma" w:eastAsia="微软雅黑" w:hAnsi="Tahoma"/>
      <w:sz w:val="22"/>
      <w:szCs w:val="22"/>
      <w:lang w:val="x-none" w:eastAsia="x-none"/>
    </w:rPr>
  </w:style>
  <w:style w:type="paragraph" w:customStyle="1" w:styleId="reader-word-layer">
    <w:name w:val="reader-word-layer"/>
    <w:basedOn w:val="a3"/>
    <w:rsid w:val="00B64FF1"/>
    <w:pPr>
      <w:widowControl/>
      <w:spacing w:before="100" w:beforeAutospacing="1" w:after="100" w:afterAutospacing="1"/>
      <w:jc w:val="left"/>
    </w:pPr>
    <w:rPr>
      <w:rFonts w:ascii="宋体" w:hAnsi="宋体" w:cs="宋体"/>
      <w:kern w:val="0"/>
      <w:sz w:val="24"/>
      <w:szCs w:val="24"/>
    </w:rPr>
  </w:style>
  <w:style w:type="paragraph" w:customStyle="1" w:styleId="000">
    <w:name w:val="00 0正文"/>
    <w:basedOn w:val="a3"/>
    <w:qFormat/>
    <w:rsid w:val="00E20FED"/>
    <w:pPr>
      <w:adjustRightInd w:val="0"/>
      <w:snapToGrid w:val="0"/>
      <w:spacing w:line="354" w:lineRule="exact"/>
      <w:ind w:firstLineChars="200" w:firstLine="420"/>
    </w:pPr>
    <w:rPr>
      <w:color w:val="000000"/>
      <w:szCs w:val="21"/>
    </w:rPr>
  </w:style>
  <w:style w:type="paragraph" w:customStyle="1" w:styleId="00">
    <w:name w:val="00 （一）"/>
    <w:basedOn w:val="a3"/>
    <w:rsid w:val="00E20FED"/>
    <w:pPr>
      <w:adjustRightInd w:val="0"/>
      <w:snapToGrid w:val="0"/>
      <w:spacing w:line="354" w:lineRule="exact"/>
      <w:ind w:firstLineChars="200" w:firstLine="422"/>
    </w:pPr>
    <w:rPr>
      <w:b/>
      <w:color w:val="000000"/>
      <w:szCs w:val="21"/>
    </w:rPr>
  </w:style>
  <w:style w:type="paragraph" w:customStyle="1" w:styleId="ad">
    <w:name w:val="段"/>
    <w:link w:val="Char3"/>
    <w:qFormat/>
    <w:rsid w:val="00CA028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3">
    <w:name w:val="段 Char"/>
    <w:link w:val="ad"/>
    <w:qFormat/>
    <w:rsid w:val="00CA0287"/>
    <w:rPr>
      <w:rFonts w:ascii="宋体" w:hAnsi="Times New Roman"/>
      <w:noProof/>
      <w:sz w:val="21"/>
      <w:lang w:bidi="ar-SA"/>
    </w:rPr>
  </w:style>
  <w:style w:type="paragraph" w:customStyle="1" w:styleId="a2">
    <w:name w:val="章标题"/>
    <w:next w:val="ad"/>
    <w:rsid w:val="00CF6A17"/>
    <w:pPr>
      <w:numPr>
        <w:ilvl w:val="1"/>
        <w:numId w:val="3"/>
      </w:numPr>
      <w:spacing w:beforeLines="50" w:before="156" w:afterLines="50" w:after="156"/>
      <w:jc w:val="both"/>
      <w:outlineLvl w:val="1"/>
    </w:pPr>
    <w:rPr>
      <w:rFonts w:ascii="黑体" w:eastAsia="黑体" w:hAnsi="Times New Roman"/>
      <w:sz w:val="21"/>
    </w:rPr>
  </w:style>
  <w:style w:type="paragraph" w:customStyle="1" w:styleId="ae">
    <w:name w:val="博士论文正文"/>
    <w:basedOn w:val="a3"/>
    <w:next w:val="ac"/>
    <w:rsid w:val="00CF6A17"/>
    <w:pPr>
      <w:spacing w:line="360" w:lineRule="auto"/>
      <w:ind w:firstLineChars="200" w:firstLine="200"/>
    </w:pPr>
    <w:rPr>
      <w:rFonts w:eastAsia="仿宋_GB2312"/>
      <w:sz w:val="28"/>
      <w:szCs w:val="28"/>
    </w:rPr>
  </w:style>
  <w:style w:type="paragraph" w:customStyle="1" w:styleId="a1">
    <w:name w:val="生态县括号编号"/>
    <w:basedOn w:val="ae"/>
    <w:next w:val="ae"/>
    <w:rsid w:val="00CF6A17"/>
    <w:pPr>
      <w:numPr>
        <w:ilvl w:val="5"/>
        <w:numId w:val="4"/>
      </w:numPr>
      <w:ind w:firstLineChars="0" w:firstLine="0"/>
      <w:jc w:val="left"/>
    </w:pPr>
    <w:rPr>
      <w:szCs w:val="21"/>
      <w:lang w:val="zh-CN"/>
    </w:rPr>
  </w:style>
  <w:style w:type="paragraph" w:customStyle="1" w:styleId="a0">
    <w:name w:val="表头"/>
    <w:basedOn w:val="a3"/>
    <w:next w:val="a3"/>
    <w:rsid w:val="00CF6A17"/>
    <w:pPr>
      <w:numPr>
        <w:ilvl w:val="4"/>
        <w:numId w:val="4"/>
      </w:numPr>
      <w:spacing w:line="300" w:lineRule="auto"/>
      <w:jc w:val="center"/>
    </w:pPr>
    <w:rPr>
      <w:rFonts w:eastAsia="仿宋"/>
      <w:sz w:val="28"/>
      <w:szCs w:val="21"/>
    </w:rPr>
  </w:style>
  <w:style w:type="paragraph" w:customStyle="1" w:styleId="a">
    <w:name w:val="正文表标题"/>
    <w:next w:val="ad"/>
    <w:qFormat/>
    <w:rsid w:val="00844C56"/>
    <w:pPr>
      <w:numPr>
        <w:numId w:val="6"/>
      </w:numPr>
      <w:tabs>
        <w:tab w:val="num" w:pos="360"/>
      </w:tabs>
      <w:spacing w:beforeLines="50" w:before="156" w:afterLines="50" w:after="156"/>
      <w:jc w:val="center"/>
    </w:pPr>
    <w:rPr>
      <w:rFonts w:ascii="黑体" w:eastAsia="黑体" w:hAnsi="Times New Roman"/>
      <w:sz w:val="21"/>
    </w:rPr>
  </w:style>
  <w:style w:type="character" w:customStyle="1" w:styleId="font11">
    <w:name w:val="font11"/>
    <w:rsid w:val="00844C56"/>
    <w:rPr>
      <w:rFonts w:ascii="宋体" w:eastAsia="宋体" w:hAnsi="宋体" w:cs="宋体" w:hint="eastAsia"/>
      <w:color w:val="000000"/>
      <w:sz w:val="18"/>
      <w:szCs w:val="18"/>
      <w:u w:val="none"/>
    </w:rPr>
  </w:style>
  <w:style w:type="paragraph" w:customStyle="1" w:styleId="21">
    <w:name w:val="列出段落2"/>
    <w:basedOn w:val="a3"/>
    <w:uiPriority w:val="99"/>
    <w:unhideWhenUsed/>
    <w:qFormat/>
    <w:rsid w:val="00C65C33"/>
    <w:pPr>
      <w:widowControl/>
      <w:ind w:firstLineChars="200" w:firstLine="420"/>
      <w:jc w:val="left"/>
    </w:pPr>
    <w:rPr>
      <w:rFonts w:ascii="宋体" w:hAnsi="宋体" w:cs="宋体"/>
      <w:kern w:val="0"/>
      <w:sz w:val="24"/>
      <w:szCs w:val="24"/>
    </w:rPr>
  </w:style>
  <w:style w:type="paragraph" w:customStyle="1" w:styleId="001">
    <w:name w:val="00 表格标题"/>
    <w:basedOn w:val="a3"/>
    <w:qFormat/>
    <w:rsid w:val="004F64BC"/>
    <w:pPr>
      <w:snapToGrid w:val="0"/>
      <w:spacing w:beforeLines="50" w:afterLines="50" w:line="354" w:lineRule="exact"/>
      <w:jc w:val="center"/>
    </w:pPr>
    <w:rPr>
      <w:rFonts w:eastAsia="黑体"/>
      <w:color w:val="000000"/>
      <w:sz w:val="18"/>
      <w:szCs w:val="18"/>
    </w:rPr>
  </w:style>
  <w:style w:type="paragraph" w:customStyle="1" w:styleId="002">
    <w:name w:val="00 资料来源"/>
    <w:basedOn w:val="a3"/>
    <w:qFormat/>
    <w:rsid w:val="004F64BC"/>
    <w:pPr>
      <w:adjustRightInd w:val="0"/>
      <w:snapToGrid w:val="0"/>
      <w:ind w:firstLineChars="200" w:firstLine="360"/>
    </w:pPr>
    <w:rPr>
      <w:rFonts w:hAnsi="宋体"/>
      <w:sz w:val="18"/>
      <w:szCs w:val="24"/>
    </w:rPr>
  </w:style>
  <w:style w:type="paragraph" w:styleId="af">
    <w:name w:val="List Paragraph"/>
    <w:basedOn w:val="a3"/>
    <w:uiPriority w:val="34"/>
    <w:qFormat/>
    <w:rsid w:val="006178E2"/>
    <w:pPr>
      <w:ind w:firstLineChars="200" w:firstLine="420"/>
    </w:pPr>
  </w:style>
  <w:style w:type="paragraph" w:styleId="30">
    <w:name w:val="toc 3"/>
    <w:basedOn w:val="a3"/>
    <w:next w:val="a3"/>
    <w:autoRedefine/>
    <w:uiPriority w:val="39"/>
    <w:unhideWhenUsed/>
    <w:rsid w:val="00115F4F"/>
    <w:pPr>
      <w:ind w:leftChars="400" w:left="840"/>
    </w:pPr>
  </w:style>
  <w:style w:type="paragraph" w:styleId="af0">
    <w:name w:val="Normal (Web)"/>
    <w:basedOn w:val="a3"/>
    <w:uiPriority w:val="99"/>
    <w:semiHidden/>
    <w:unhideWhenUsed/>
    <w:rsid w:val="002E2F51"/>
    <w:pPr>
      <w:widowControl/>
      <w:spacing w:before="100" w:beforeAutospacing="1" w:after="100" w:afterAutospacing="1"/>
      <w:jc w:val="left"/>
    </w:pPr>
    <w:rPr>
      <w:rFonts w:ascii="宋体" w:hAnsi="宋体" w:cs="宋体"/>
      <w:kern w:val="0"/>
      <w:sz w:val="24"/>
      <w:szCs w:val="24"/>
    </w:rPr>
  </w:style>
  <w:style w:type="table" w:styleId="af1">
    <w:name w:val="Table Grid"/>
    <w:basedOn w:val="a6"/>
    <w:uiPriority w:val="59"/>
    <w:rsid w:val="0022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24870"/>
    <w:rPr>
      <w:sz w:val="21"/>
      <w:szCs w:val="21"/>
    </w:rPr>
  </w:style>
  <w:style w:type="paragraph" w:styleId="af3">
    <w:name w:val="annotation subject"/>
    <w:basedOn w:val="ac"/>
    <w:next w:val="ac"/>
    <w:link w:val="Char4"/>
    <w:uiPriority w:val="99"/>
    <w:semiHidden/>
    <w:unhideWhenUsed/>
    <w:rsid w:val="00C24870"/>
    <w:pPr>
      <w:widowControl w:val="0"/>
      <w:adjustRightInd/>
      <w:snapToGrid/>
      <w:spacing w:after="0"/>
    </w:pPr>
    <w:rPr>
      <w:rFonts w:ascii="Times New Roman" w:eastAsia="宋体" w:hAnsi="Times New Roman"/>
      <w:b/>
      <w:bCs/>
      <w:kern w:val="2"/>
      <w:sz w:val="21"/>
      <w:szCs w:val="20"/>
      <w:lang w:val="en-US" w:eastAsia="zh-CN"/>
    </w:rPr>
  </w:style>
  <w:style w:type="character" w:customStyle="1" w:styleId="Char4">
    <w:name w:val="批注主题 Char"/>
    <w:link w:val="af3"/>
    <w:uiPriority w:val="99"/>
    <w:semiHidden/>
    <w:rsid w:val="00C24870"/>
    <w:rPr>
      <w:rFonts w:ascii="Times New Roman" w:eastAsia="微软雅黑" w:hAnsi="Times New Roman"/>
      <w:b/>
      <w:bCs/>
      <w:kern w:val="2"/>
      <w:sz w:val="21"/>
      <w:szCs w:val="22"/>
      <w:lang w:val="x-none" w:eastAsia="x-none"/>
    </w:rPr>
  </w:style>
  <w:style w:type="paragraph" w:styleId="af4">
    <w:name w:val="Balloon Text"/>
    <w:basedOn w:val="a3"/>
    <w:link w:val="Char5"/>
    <w:uiPriority w:val="99"/>
    <w:semiHidden/>
    <w:unhideWhenUsed/>
    <w:rsid w:val="00C24870"/>
    <w:rPr>
      <w:sz w:val="18"/>
      <w:szCs w:val="18"/>
    </w:rPr>
  </w:style>
  <w:style w:type="character" w:customStyle="1" w:styleId="Char5">
    <w:name w:val="批注框文本 Char"/>
    <w:link w:val="af4"/>
    <w:uiPriority w:val="99"/>
    <w:semiHidden/>
    <w:rsid w:val="00C24870"/>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money.163.com/keywords/7/f/7cfb5217/1.html" TargetMode="Externa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money.163.com/keywords/7/1/751f60018bbe8ba1/1.html" TargetMode="External"/><Relationship Id="rId23" Type="http://schemas.openxmlformats.org/officeDocument/2006/relationships/hyperlink" Target="file:///C:\Documents%20and%20Settings\ad\My%20Documents\Documents%20and%20Settings\yangbaoyu\&#26700;&#38754;\&#24037;&#19994;&#36890;&#21017;\&#38050;&#38081;&#34892;&#19994;&#28165;&#27905;&#29983;&#20135;&#27700;&#24179;&#35780;&#20215;&#26631;&#20934;&#32534;&#21046;\&#26631;&#20934;&#32534;&#21046;&#20869;&#23481;&#34920;.xls" TargetMode="Externa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file:///F:\2-&#32442;&#32455;&#21327;&#20250;&#24037;&#20316;&#20869;&#23481;\2018&#24180;&#24037;&#20316;&#24773;&#20917;\3-&#26631;&#20934;&#21046;&#23450;\Documents%20and%20Settings\yangbaoyu\&#26700;&#38754;\&#24037;&#19994;&#36890;&#21017;\&#38050;&#38081;&#34892;&#19994;&#28165;&#27905;&#29983;&#20135;&#27700;&#24179;&#35780;&#20215;&#26631;&#20934;&#32534;&#21046;\&#26631;&#20934;&#32534;&#21046;&#20869;&#23481;&#3492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9257-BF64-438A-99E8-C49925C4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2510</Words>
  <Characters>14308</Characters>
  <Application>Microsoft Office Word</Application>
  <DocSecurity>0</DocSecurity>
  <Lines>119</Lines>
  <Paragraphs>33</Paragraphs>
  <ScaleCrop>false</ScaleCrop>
  <Company>ff</Company>
  <LinksUpToDate>false</LinksUpToDate>
  <CharactersWithSpaces>16785</CharactersWithSpaces>
  <SharedDoc>false</SharedDoc>
  <HLinks>
    <vt:vector size="30" baseType="variant">
      <vt:variant>
        <vt:i4>-615678426</vt:i4>
      </vt:variant>
      <vt:variant>
        <vt:i4>105</vt:i4>
      </vt:variant>
      <vt:variant>
        <vt:i4>0</vt:i4>
      </vt:variant>
      <vt:variant>
        <vt:i4>5</vt:i4>
      </vt:variant>
      <vt:variant>
        <vt:lpwstr>C:\Documents and Settings\ad\My Documents\Documents and Settings\yangbaoyu\桌面\工业通则\钢铁行业清洁生产水平评价标准编制\标准编制内容表.xls</vt:lpwstr>
      </vt:variant>
      <vt:variant>
        <vt:lpwstr>RANGE!_Toc72236200#RANGE!_Toc72236200</vt:lpwstr>
      </vt:variant>
      <vt:variant>
        <vt:i4>1760003282</vt:i4>
      </vt:variant>
      <vt:variant>
        <vt:i4>102</vt:i4>
      </vt:variant>
      <vt:variant>
        <vt:i4>0</vt:i4>
      </vt:variant>
      <vt:variant>
        <vt:i4>5</vt:i4>
      </vt:variant>
      <vt:variant>
        <vt:lpwstr>F:\2-纺织协会工作内容\2018年工作情况\3-标准制定\Documents and Settings\yangbaoyu\桌面\工业通则\钢铁行业清洁生产水平评价标准编制\标准编制内容表.xls</vt:lpwstr>
      </vt:variant>
      <vt:variant>
        <vt:lpwstr>RANGE!_Toc72236200#RANGE!_Toc72236200</vt:lpwstr>
      </vt:variant>
      <vt:variant>
        <vt:i4>5963799</vt:i4>
      </vt:variant>
      <vt:variant>
        <vt:i4>93</vt:i4>
      </vt:variant>
      <vt:variant>
        <vt:i4>0</vt:i4>
      </vt:variant>
      <vt:variant>
        <vt:i4>5</vt:i4>
      </vt:variant>
      <vt:variant>
        <vt:lpwstr>http://money.163.com/keywords/7/f/7cfb5217/1.html</vt:lpwstr>
      </vt:variant>
      <vt:variant>
        <vt:lpwstr/>
      </vt:variant>
      <vt:variant>
        <vt:i4>5832726</vt:i4>
      </vt:variant>
      <vt:variant>
        <vt:i4>90</vt:i4>
      </vt:variant>
      <vt:variant>
        <vt:i4>0</vt:i4>
      </vt:variant>
      <vt:variant>
        <vt:i4>5</vt:i4>
      </vt:variant>
      <vt:variant>
        <vt:lpwstr>http://money.163.com/keywords/7/1/751f60018bbe8ba1/1.html</vt:lpwstr>
      </vt:variant>
      <vt:variant>
        <vt:lpwstr/>
      </vt:variant>
      <vt:variant>
        <vt:i4>524357</vt:i4>
      </vt:variant>
      <vt:variant>
        <vt:i4>87</vt:i4>
      </vt:variant>
      <vt:variant>
        <vt:i4>0</vt:i4>
      </vt:variant>
      <vt:variant>
        <vt:i4>5</vt:i4>
      </vt:variant>
      <vt:variant>
        <vt:lpwstr>http://money.163.com/keywords/4/a/4ea754c1/1.html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dong</cp:lastModifiedBy>
  <cp:revision>35</cp:revision>
  <cp:lastPrinted>2020-06-10T02:42:00Z</cp:lastPrinted>
  <dcterms:created xsi:type="dcterms:W3CDTF">2019-10-29T01:01:00Z</dcterms:created>
  <dcterms:modified xsi:type="dcterms:W3CDTF">2020-06-10T02:45:00Z</dcterms:modified>
</cp:coreProperties>
</file>